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44" w:rsidRPr="002459BF" w:rsidRDefault="00CF5490" w:rsidP="00531B65">
      <w:pPr>
        <w:pBdr>
          <w:bottom w:val="single" w:sz="4" w:space="1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IR XML</w:t>
      </w:r>
      <w:r w:rsidR="00E444E8" w:rsidRPr="002459BF">
        <w:rPr>
          <w:rFonts w:ascii="Arial" w:hAnsi="Arial" w:cs="Arial"/>
          <w:b/>
          <w:sz w:val="28"/>
          <w:szCs w:val="28"/>
        </w:rPr>
        <w:t xml:space="preserve"> </w:t>
      </w:r>
      <w:r w:rsidR="00AB444D">
        <w:rPr>
          <w:rFonts w:ascii="Arial" w:hAnsi="Arial" w:cs="Arial"/>
          <w:b/>
          <w:sz w:val="28"/>
          <w:szCs w:val="28"/>
        </w:rPr>
        <w:t>–</w:t>
      </w:r>
      <w:r w:rsidR="00531D89" w:rsidRPr="002459BF">
        <w:rPr>
          <w:rFonts w:ascii="Arial" w:hAnsi="Arial" w:cs="Arial"/>
          <w:b/>
          <w:sz w:val="28"/>
          <w:szCs w:val="28"/>
        </w:rPr>
        <w:t xml:space="preserve"> </w:t>
      </w:r>
      <w:r w:rsidR="00AB444D">
        <w:rPr>
          <w:rFonts w:ascii="Arial" w:hAnsi="Arial" w:cs="Arial"/>
          <w:b/>
          <w:sz w:val="28"/>
          <w:szCs w:val="28"/>
        </w:rPr>
        <w:t>Enhanced Earnings Estimates</w:t>
      </w:r>
    </w:p>
    <w:p w:rsidR="00336217" w:rsidRPr="00336217" w:rsidRDefault="00336217" w:rsidP="00336217">
      <w:pPr>
        <w:pStyle w:val="Heading2"/>
        <w:numPr>
          <w:ilvl w:val="0"/>
          <w:numId w:val="0"/>
        </w:numPr>
        <w:tabs>
          <w:tab w:val="num" w:pos="720"/>
        </w:tabs>
        <w:rPr>
          <w:i w:val="0"/>
          <w:iCs w:val="0"/>
          <w:sz w:val="20"/>
          <w:szCs w:val="20"/>
        </w:rPr>
      </w:pPr>
      <w:bookmarkStart w:id="0" w:name="_Toc10450898"/>
      <w:bookmarkStart w:id="1" w:name="_Toc12251214"/>
      <w:r w:rsidRPr="00336217">
        <w:rPr>
          <w:i w:val="0"/>
          <w:iCs w:val="0"/>
          <w:sz w:val="20"/>
          <w:szCs w:val="20"/>
        </w:rPr>
        <w:t>Description</w:t>
      </w:r>
      <w:bookmarkStart w:id="2" w:name="_GoBack"/>
      <w:bookmarkEnd w:id="0"/>
      <w:bookmarkEnd w:id="1"/>
      <w:bookmarkEnd w:id="2"/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336217">
        <w:rPr>
          <w:rFonts w:ascii="Arial" w:hAnsi="Arial" w:cs="Arial"/>
          <w:sz w:val="20"/>
          <w:szCs w:val="20"/>
        </w:rPr>
        <w:t>Enha</w:t>
      </w:r>
      <w:r w:rsidR="00296BC3">
        <w:rPr>
          <w:rFonts w:ascii="Arial" w:hAnsi="Arial" w:cs="Arial"/>
          <w:sz w:val="20"/>
          <w:szCs w:val="20"/>
        </w:rPr>
        <w:t>n</w:t>
      </w:r>
      <w:r w:rsidRPr="00336217">
        <w:rPr>
          <w:rFonts w:ascii="Arial" w:hAnsi="Arial" w:cs="Arial"/>
          <w:sz w:val="20"/>
          <w:szCs w:val="20"/>
        </w:rPr>
        <w:t>cedEarningsEstimates</w:t>
      </w:r>
      <w:proofErr w:type="spellEnd"/>
      <w:r w:rsidRPr="00336217">
        <w:rPr>
          <w:rFonts w:ascii="Arial" w:hAnsi="Arial" w:cs="Arial"/>
          <w:sz w:val="20"/>
          <w:szCs w:val="20"/>
        </w:rPr>
        <w:t xml:space="preserve"> data feed provides header information and seven tables of information related to earnings estimates made by analysts for the company.  The seven tables are:</w:t>
      </w:r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Earnings Estimates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Earnings Surprise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Earnings Comparison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PE Comparison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Analyst Rating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EPS Trend</w:t>
      </w:r>
    </w:p>
    <w:p w:rsidR="00336217" w:rsidRPr="00336217" w:rsidRDefault="00336217" w:rsidP="00336217">
      <w:pPr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EPS Revisions</w:t>
      </w:r>
    </w:p>
    <w:p w:rsidR="00336217" w:rsidRPr="00336217" w:rsidRDefault="00336217" w:rsidP="00336217">
      <w:pPr>
        <w:pStyle w:val="Heading2"/>
        <w:numPr>
          <w:ilvl w:val="0"/>
          <w:numId w:val="0"/>
        </w:numPr>
        <w:tabs>
          <w:tab w:val="num" w:pos="720"/>
        </w:tabs>
        <w:rPr>
          <w:i w:val="0"/>
          <w:iCs w:val="0"/>
          <w:sz w:val="20"/>
          <w:szCs w:val="20"/>
        </w:rPr>
      </w:pPr>
      <w:bookmarkStart w:id="3" w:name="_Toc12251215"/>
      <w:bookmarkStart w:id="4" w:name="_Toc10450899"/>
      <w:r w:rsidRPr="00336217">
        <w:rPr>
          <w:i w:val="0"/>
          <w:iCs w:val="0"/>
          <w:sz w:val="20"/>
          <w:szCs w:val="20"/>
        </w:rPr>
        <w:t>XML File</w:t>
      </w:r>
      <w:bookmarkEnd w:id="3"/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The XML containing the enhanced earnings estimates information is available at:</w:t>
      </w:r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</w:p>
    <w:p w:rsidR="00336217" w:rsidRPr="00336217" w:rsidRDefault="00617FF8" w:rsidP="00336217">
      <w:pPr>
        <w:pStyle w:val="TableText"/>
        <w:ind w:left="360" w:firstLine="360"/>
        <w:rPr>
          <w:sz w:val="20"/>
          <w:szCs w:val="20"/>
        </w:rPr>
      </w:pPr>
      <w:hyperlink r:id="rId8" w:history="1">
        <w:r w:rsidR="00336217" w:rsidRPr="00336217">
          <w:rPr>
            <w:rStyle w:val="Hyperlink"/>
            <w:sz w:val="20"/>
            <w:szCs w:val="20"/>
          </w:rPr>
          <w:t>http://xml.corporate-ir.net/irxmlclient.asp?compid=######&amp;reqtype=enhancedearningsestimates</w:t>
        </w:r>
      </w:hyperlink>
      <w:r w:rsidR="00336217" w:rsidRPr="00336217">
        <w:rPr>
          <w:sz w:val="20"/>
          <w:szCs w:val="20"/>
        </w:rPr>
        <w:t xml:space="preserve"> </w:t>
      </w:r>
    </w:p>
    <w:p w:rsidR="00336217" w:rsidRPr="00336217" w:rsidRDefault="00336217" w:rsidP="00336217">
      <w:pPr>
        <w:pStyle w:val="TableText"/>
        <w:rPr>
          <w:sz w:val="20"/>
          <w:szCs w:val="20"/>
        </w:rPr>
      </w:pPr>
    </w:p>
    <w:p w:rsidR="00336217" w:rsidRPr="00336217" w:rsidRDefault="00336217" w:rsidP="00336217">
      <w:pPr>
        <w:pStyle w:val="TableText"/>
        <w:rPr>
          <w:sz w:val="20"/>
          <w:szCs w:val="20"/>
          <w:u w:val="single"/>
        </w:rPr>
      </w:pPr>
      <w:proofErr w:type="spellStart"/>
      <w:r w:rsidRPr="00336217">
        <w:rPr>
          <w:sz w:val="20"/>
          <w:szCs w:val="20"/>
          <w:u w:val="single"/>
        </w:rPr>
        <w:t>Compid</w:t>
      </w:r>
      <w:proofErr w:type="spellEnd"/>
    </w:p>
    <w:p w:rsidR="00336217" w:rsidRPr="00336217" w:rsidRDefault="00336217" w:rsidP="00336217">
      <w:pPr>
        <w:pStyle w:val="TableText"/>
        <w:rPr>
          <w:sz w:val="20"/>
          <w:szCs w:val="20"/>
        </w:rPr>
      </w:pPr>
      <w:r w:rsidRPr="00336217">
        <w:rPr>
          <w:sz w:val="20"/>
          <w:szCs w:val="20"/>
        </w:rPr>
        <w:t>The ‘</w:t>
      </w:r>
      <w:proofErr w:type="spellStart"/>
      <w:r w:rsidRPr="00336217">
        <w:rPr>
          <w:b/>
          <w:bCs/>
          <w:sz w:val="20"/>
          <w:szCs w:val="20"/>
        </w:rPr>
        <w:t>compid</w:t>
      </w:r>
      <w:proofErr w:type="spellEnd"/>
      <w:r w:rsidRPr="00336217">
        <w:rPr>
          <w:b/>
          <w:bCs/>
          <w:sz w:val="20"/>
          <w:szCs w:val="20"/>
        </w:rPr>
        <w:t>’</w:t>
      </w:r>
      <w:r w:rsidRPr="00336217">
        <w:rPr>
          <w:sz w:val="20"/>
          <w:szCs w:val="20"/>
        </w:rPr>
        <w:t xml:space="preserve"> query parameter represents the company ID, which will be assigned to your company by </w:t>
      </w:r>
      <w:proofErr w:type="gramStart"/>
      <w:r w:rsidR="00170592">
        <w:rPr>
          <w:sz w:val="20"/>
          <w:szCs w:val="20"/>
        </w:rPr>
        <w:t>Nasdaq</w:t>
      </w:r>
      <w:proofErr w:type="gramEnd"/>
      <w:r w:rsidRPr="00336217">
        <w:rPr>
          <w:sz w:val="20"/>
          <w:szCs w:val="20"/>
        </w:rPr>
        <w:t xml:space="preserve">.  For example, if your </w:t>
      </w:r>
      <w:proofErr w:type="spellStart"/>
      <w:r w:rsidRPr="00336217">
        <w:rPr>
          <w:sz w:val="20"/>
          <w:szCs w:val="20"/>
        </w:rPr>
        <w:t>compid</w:t>
      </w:r>
      <w:proofErr w:type="spellEnd"/>
      <w:r w:rsidRPr="00336217">
        <w:rPr>
          <w:sz w:val="20"/>
          <w:szCs w:val="20"/>
        </w:rPr>
        <w:t xml:space="preserve"> were ‘132066’, then the URL to get the XML would be:</w:t>
      </w:r>
    </w:p>
    <w:p w:rsidR="00336217" w:rsidRPr="00336217" w:rsidRDefault="00336217" w:rsidP="00336217">
      <w:pPr>
        <w:pStyle w:val="TableText"/>
        <w:rPr>
          <w:sz w:val="20"/>
          <w:szCs w:val="20"/>
        </w:rPr>
      </w:pPr>
      <w:r w:rsidRPr="00336217">
        <w:rPr>
          <w:sz w:val="20"/>
          <w:szCs w:val="20"/>
        </w:rPr>
        <w:tab/>
      </w:r>
    </w:p>
    <w:p w:rsidR="00336217" w:rsidRPr="00336217" w:rsidRDefault="00336217" w:rsidP="00336217">
      <w:pPr>
        <w:pStyle w:val="TableText"/>
        <w:rPr>
          <w:sz w:val="20"/>
          <w:szCs w:val="20"/>
        </w:rPr>
      </w:pPr>
      <w:r w:rsidRPr="00336217">
        <w:rPr>
          <w:sz w:val="20"/>
          <w:szCs w:val="20"/>
        </w:rPr>
        <w:tab/>
      </w:r>
      <w:hyperlink r:id="rId9" w:history="1">
        <w:r w:rsidRPr="00336217">
          <w:rPr>
            <w:rStyle w:val="Hyperlink"/>
            <w:sz w:val="20"/>
            <w:szCs w:val="20"/>
          </w:rPr>
          <w:t>http://xml.corporate-ir.net/irxmlclient.asp?compid=132066&amp;reqtype=enhancedearningsestimates</w:t>
        </w:r>
      </w:hyperlink>
      <w:r w:rsidRPr="00336217">
        <w:rPr>
          <w:sz w:val="20"/>
          <w:szCs w:val="20"/>
        </w:rPr>
        <w:t xml:space="preserve"> </w:t>
      </w:r>
    </w:p>
    <w:p w:rsidR="00336217" w:rsidRPr="00336217" w:rsidRDefault="00336217" w:rsidP="00336217">
      <w:pPr>
        <w:pStyle w:val="TableText"/>
        <w:rPr>
          <w:sz w:val="20"/>
          <w:szCs w:val="20"/>
        </w:rPr>
      </w:pPr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 xml:space="preserve">If you are unaware of your </w:t>
      </w:r>
      <w:proofErr w:type="spellStart"/>
      <w:r w:rsidRPr="00336217">
        <w:rPr>
          <w:rFonts w:ascii="Arial" w:hAnsi="Arial" w:cs="Arial"/>
          <w:sz w:val="20"/>
          <w:szCs w:val="20"/>
        </w:rPr>
        <w:t>compid</w:t>
      </w:r>
      <w:proofErr w:type="spellEnd"/>
      <w:r w:rsidRPr="00336217">
        <w:rPr>
          <w:rFonts w:ascii="Arial" w:hAnsi="Arial" w:cs="Arial"/>
          <w:sz w:val="20"/>
          <w:szCs w:val="20"/>
        </w:rPr>
        <w:t xml:space="preserve">, please contact your </w:t>
      </w:r>
      <w:r w:rsidR="00170592">
        <w:rPr>
          <w:rFonts w:ascii="Arial" w:hAnsi="Arial" w:cs="Arial"/>
          <w:sz w:val="20"/>
          <w:szCs w:val="20"/>
        </w:rPr>
        <w:t>Nasdaq</w:t>
      </w:r>
      <w:r w:rsidRPr="00336217">
        <w:rPr>
          <w:rFonts w:ascii="Arial" w:hAnsi="Arial" w:cs="Arial"/>
          <w:sz w:val="20"/>
          <w:szCs w:val="20"/>
        </w:rPr>
        <w:t xml:space="preserve"> Account Manager.  </w:t>
      </w:r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rPr>
          <w:rFonts w:ascii="Arial" w:hAnsi="Arial" w:cs="Arial"/>
          <w:sz w:val="20"/>
          <w:szCs w:val="20"/>
          <w:u w:val="single"/>
        </w:rPr>
      </w:pPr>
      <w:r w:rsidRPr="00336217">
        <w:rPr>
          <w:rFonts w:ascii="Arial" w:hAnsi="Arial" w:cs="Arial"/>
          <w:sz w:val="20"/>
          <w:szCs w:val="20"/>
          <w:u w:val="single"/>
        </w:rPr>
        <w:t xml:space="preserve">Structure </w:t>
      </w:r>
    </w:p>
    <w:p w:rsidR="00336217" w:rsidRPr="00336217" w:rsidRDefault="00336217" w:rsidP="00336217">
      <w:pPr>
        <w:rPr>
          <w:rFonts w:ascii="Arial" w:hAnsi="Arial" w:cs="Arial"/>
          <w:b/>
          <w:bCs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fldChar w:fldCharType="begin"/>
      </w:r>
      <w:r w:rsidRPr="00336217">
        <w:rPr>
          <w:rFonts w:ascii="Arial" w:hAnsi="Arial" w:cs="Arial"/>
          <w:sz w:val="20"/>
          <w:szCs w:val="20"/>
        </w:rPr>
        <w:instrText xml:space="preserve"> REF _Ref12250076 \h  \* MERGEFORMAT </w:instrText>
      </w:r>
      <w:r w:rsidRPr="00336217">
        <w:rPr>
          <w:rFonts w:ascii="Arial" w:hAnsi="Arial" w:cs="Arial"/>
          <w:sz w:val="20"/>
          <w:szCs w:val="20"/>
        </w:rPr>
      </w:r>
      <w:r w:rsidRPr="00336217">
        <w:rPr>
          <w:rFonts w:ascii="Arial" w:hAnsi="Arial" w:cs="Arial"/>
          <w:sz w:val="20"/>
          <w:szCs w:val="20"/>
        </w:rPr>
        <w:fldChar w:fldCharType="separate"/>
      </w:r>
      <w:r w:rsidRPr="00336217">
        <w:rPr>
          <w:rFonts w:ascii="Arial" w:hAnsi="Arial" w:cs="Arial"/>
          <w:sz w:val="20"/>
          <w:szCs w:val="20"/>
        </w:rPr>
        <w:t xml:space="preserve">Figure </w:t>
      </w:r>
      <w:r w:rsidRPr="00336217">
        <w:rPr>
          <w:rFonts w:ascii="Arial" w:hAnsi="Arial" w:cs="Arial"/>
          <w:noProof/>
          <w:sz w:val="20"/>
          <w:szCs w:val="20"/>
        </w:rPr>
        <w:t>1</w:t>
      </w:r>
      <w:r w:rsidRPr="00336217">
        <w:rPr>
          <w:rFonts w:ascii="Arial" w:hAnsi="Arial" w:cs="Arial"/>
          <w:sz w:val="20"/>
          <w:szCs w:val="20"/>
        </w:rPr>
        <w:fldChar w:fldCharType="end"/>
      </w:r>
      <w:r w:rsidRPr="00336217">
        <w:rPr>
          <w:rFonts w:ascii="Arial" w:hAnsi="Arial" w:cs="Arial"/>
          <w:sz w:val="20"/>
          <w:szCs w:val="20"/>
        </w:rPr>
        <w:t xml:space="preserve"> shows a sample XML feed for </w:t>
      </w:r>
      <w:proofErr w:type="spellStart"/>
      <w:r w:rsidRPr="00336217">
        <w:rPr>
          <w:rFonts w:ascii="Arial" w:hAnsi="Arial" w:cs="Arial"/>
          <w:sz w:val="20"/>
          <w:szCs w:val="20"/>
        </w:rPr>
        <w:t>CompanyX</w:t>
      </w:r>
      <w:proofErr w:type="spellEnd"/>
      <w:r w:rsidRPr="00336217">
        <w:rPr>
          <w:rFonts w:ascii="Arial" w:hAnsi="Arial" w:cs="Arial"/>
          <w:sz w:val="20"/>
          <w:szCs w:val="20"/>
        </w:rPr>
        <w:t xml:space="preserve">.  </w:t>
      </w:r>
      <w:r w:rsidRPr="00336217">
        <w:rPr>
          <w:rFonts w:ascii="Arial" w:hAnsi="Arial" w:cs="Arial"/>
          <w:sz w:val="20"/>
          <w:szCs w:val="20"/>
        </w:rPr>
        <w:fldChar w:fldCharType="begin"/>
      </w:r>
      <w:r w:rsidRPr="00336217">
        <w:rPr>
          <w:rFonts w:ascii="Arial" w:hAnsi="Arial" w:cs="Arial"/>
          <w:sz w:val="20"/>
          <w:szCs w:val="20"/>
        </w:rPr>
        <w:instrText xml:space="preserve"> REF _Ref12250060 \h  \* MERGEFORMAT </w:instrText>
      </w:r>
      <w:r w:rsidRPr="00336217">
        <w:rPr>
          <w:rFonts w:ascii="Arial" w:hAnsi="Arial" w:cs="Arial"/>
          <w:sz w:val="20"/>
          <w:szCs w:val="20"/>
        </w:rPr>
      </w:r>
      <w:r w:rsidRPr="00336217">
        <w:rPr>
          <w:rFonts w:ascii="Arial" w:hAnsi="Arial" w:cs="Arial"/>
          <w:sz w:val="20"/>
          <w:szCs w:val="20"/>
        </w:rPr>
        <w:fldChar w:fldCharType="separate"/>
      </w:r>
      <w:r w:rsidRPr="00336217">
        <w:rPr>
          <w:rFonts w:ascii="Arial" w:hAnsi="Arial" w:cs="Arial"/>
          <w:sz w:val="20"/>
          <w:szCs w:val="20"/>
        </w:rPr>
        <w:t xml:space="preserve">Table </w:t>
      </w:r>
      <w:r w:rsidRPr="00336217">
        <w:rPr>
          <w:rFonts w:ascii="Arial" w:hAnsi="Arial" w:cs="Arial"/>
          <w:noProof/>
          <w:sz w:val="20"/>
          <w:szCs w:val="20"/>
        </w:rPr>
        <w:t>1</w:t>
      </w:r>
      <w:r w:rsidRPr="00336217">
        <w:rPr>
          <w:rFonts w:ascii="Arial" w:hAnsi="Arial" w:cs="Arial"/>
          <w:sz w:val="20"/>
          <w:szCs w:val="20"/>
        </w:rPr>
        <w:fldChar w:fldCharType="end"/>
      </w:r>
      <w:r w:rsidRPr="00336217">
        <w:rPr>
          <w:rFonts w:ascii="Arial" w:hAnsi="Arial" w:cs="Arial"/>
          <w:sz w:val="20"/>
          <w:szCs w:val="20"/>
        </w:rPr>
        <w:t xml:space="preserve"> explains the elements in greater detail.  </w:t>
      </w:r>
    </w:p>
    <w:p w:rsidR="008E45D5" w:rsidRDefault="008E45D5" w:rsidP="00336217">
      <w:pPr>
        <w:rPr>
          <w:rFonts w:ascii="Arial" w:hAnsi="Arial" w:cs="Arial"/>
          <w:sz w:val="20"/>
          <w:szCs w:val="20"/>
        </w:rPr>
      </w:pPr>
    </w:p>
    <w:p w:rsidR="008E45D5" w:rsidRDefault="008E45D5" w:rsidP="00336217">
      <w:pPr>
        <w:rPr>
          <w:rFonts w:ascii="Arial" w:hAnsi="Arial" w:cs="Arial"/>
          <w:sz w:val="20"/>
          <w:szCs w:val="20"/>
        </w:rPr>
      </w:pPr>
    </w:p>
    <w:p w:rsidR="008E45D5" w:rsidRDefault="008E45D5" w:rsidP="008E45D5">
      <w:pPr>
        <w:rPr>
          <w:rFonts w:ascii="Arial" w:hAnsi="Arial" w:cs="Arial"/>
          <w:b/>
          <w:sz w:val="20"/>
          <w:szCs w:val="20"/>
        </w:rPr>
      </w:pPr>
      <w:r w:rsidRPr="001E291A">
        <w:rPr>
          <w:rFonts w:ascii="Arial" w:hAnsi="Arial" w:cs="Arial"/>
          <w:b/>
          <w:sz w:val="20"/>
          <w:szCs w:val="20"/>
        </w:rPr>
        <w:t xml:space="preserve">XML </w:t>
      </w:r>
      <w:r w:rsidR="00095201" w:rsidRPr="001E291A">
        <w:rPr>
          <w:rFonts w:ascii="Arial" w:hAnsi="Arial" w:cs="Arial"/>
          <w:b/>
          <w:sz w:val="20"/>
          <w:szCs w:val="20"/>
        </w:rPr>
        <w:t>Usage</w:t>
      </w:r>
      <w:r w:rsidRPr="001E291A">
        <w:rPr>
          <w:rFonts w:ascii="Arial" w:hAnsi="Arial" w:cs="Arial"/>
          <w:b/>
          <w:sz w:val="20"/>
          <w:szCs w:val="20"/>
        </w:rPr>
        <w:t xml:space="preserve"> and Cache Recommendation</w:t>
      </w:r>
    </w:p>
    <w:p w:rsidR="008E45D5" w:rsidRDefault="008E45D5" w:rsidP="008E45D5">
      <w:pPr>
        <w:rPr>
          <w:rFonts w:ascii="Arial" w:hAnsi="Arial" w:cs="Arial"/>
          <w:b/>
          <w:sz w:val="20"/>
          <w:szCs w:val="20"/>
        </w:rPr>
      </w:pPr>
    </w:p>
    <w:p w:rsidR="00CB73DA" w:rsidRDefault="00CB73DA" w:rsidP="00CB73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require our clients to cache our XML to reduce traffic between our servers speeding access times to enhance the user experience.</w:t>
      </w:r>
      <w:r w:rsidRPr="004E7C2A">
        <w:rPr>
          <w:rFonts w:ascii="Arial" w:hAnsi="Arial" w:cs="Arial"/>
          <w:sz w:val="20"/>
          <w:szCs w:val="20"/>
        </w:rPr>
        <w:t xml:space="preserve"> </w:t>
      </w:r>
      <w:r w:rsidRPr="00715C47">
        <w:rPr>
          <w:rFonts w:ascii="Arial" w:hAnsi="Arial" w:cs="Arial"/>
          <w:sz w:val="20"/>
          <w:szCs w:val="20"/>
        </w:rPr>
        <w:t>Due to the nature of the Internet and HTTP</w:t>
      </w:r>
      <w:r>
        <w:rPr>
          <w:rFonts w:ascii="Arial" w:hAnsi="Arial" w:cs="Arial"/>
          <w:sz w:val="20"/>
          <w:szCs w:val="20"/>
        </w:rPr>
        <w:t>,</w:t>
      </w:r>
      <w:r w:rsidRPr="00715C47">
        <w:rPr>
          <w:rFonts w:ascii="Arial" w:hAnsi="Arial" w:cs="Arial"/>
          <w:sz w:val="20"/>
          <w:szCs w:val="20"/>
        </w:rPr>
        <w:t xml:space="preserve"> it is faster to</w:t>
      </w:r>
      <w:r>
        <w:rPr>
          <w:rFonts w:ascii="Arial" w:hAnsi="Arial" w:cs="Arial"/>
          <w:sz w:val="20"/>
          <w:szCs w:val="20"/>
        </w:rPr>
        <w:t xml:space="preserve"> serve up a dynamic XML driven w</w:t>
      </w:r>
      <w:r w:rsidRPr="00715C47">
        <w:rPr>
          <w:rFonts w:ascii="Arial" w:hAnsi="Arial" w:cs="Arial"/>
          <w:sz w:val="20"/>
          <w:szCs w:val="20"/>
        </w:rPr>
        <w:t>eb page when the XML is stored locally on your data servers instead of across the In</w:t>
      </w:r>
      <w:r>
        <w:rPr>
          <w:rFonts w:ascii="Arial" w:hAnsi="Arial" w:cs="Arial"/>
          <w:sz w:val="20"/>
          <w:szCs w:val="20"/>
        </w:rPr>
        <w:t>ternet on another server.  Although we maintain nearly a 100% uptime, we also encourage our clients to put in place error checking and fail safes in case the XML feed is not available.  The recommended cache time is only a recommendation and can be reduced to as low as once a minute in order for critical data to update on the site since our feeds are pull-based.</w:t>
      </w:r>
    </w:p>
    <w:p w:rsidR="008E45D5" w:rsidRDefault="008E45D5" w:rsidP="008E45D5">
      <w:pPr>
        <w:rPr>
          <w:rFonts w:ascii="Arial" w:hAnsi="Arial" w:cs="Arial"/>
          <w:sz w:val="20"/>
          <w:szCs w:val="20"/>
        </w:rPr>
      </w:pPr>
    </w:p>
    <w:p w:rsidR="00EB1A82" w:rsidRPr="00B178AA" w:rsidRDefault="00EB1A82" w:rsidP="00EB1A8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Recommended cache time: 2x a day (morning and evening)</w:t>
      </w:r>
    </w:p>
    <w:p w:rsidR="00F2723F" w:rsidRDefault="00F2723F" w:rsidP="008E45D5">
      <w:pPr>
        <w:rPr>
          <w:rFonts w:ascii="Arial" w:hAnsi="Arial" w:cs="Arial"/>
          <w:sz w:val="20"/>
          <w:szCs w:val="20"/>
        </w:rPr>
      </w:pPr>
    </w:p>
    <w:p w:rsidR="00F2723F" w:rsidRPr="00D949A0" w:rsidRDefault="00F2723F" w:rsidP="008E45D5">
      <w:pPr>
        <w:rPr>
          <w:rFonts w:ascii="Arial" w:hAnsi="Arial" w:cs="Arial"/>
          <w:b/>
          <w:sz w:val="20"/>
          <w:szCs w:val="20"/>
        </w:rPr>
      </w:pPr>
      <w:r w:rsidRPr="00D949A0">
        <w:rPr>
          <w:rFonts w:ascii="Arial" w:hAnsi="Arial" w:cs="Arial"/>
          <w:b/>
          <w:sz w:val="20"/>
          <w:szCs w:val="20"/>
        </w:rPr>
        <w:t xml:space="preserve">NOTE: This XML file may no longer be supported and </w:t>
      </w:r>
      <w:r w:rsidR="00D949A0">
        <w:rPr>
          <w:rFonts w:ascii="Arial" w:hAnsi="Arial" w:cs="Arial"/>
          <w:b/>
          <w:sz w:val="20"/>
          <w:szCs w:val="20"/>
        </w:rPr>
        <w:t xml:space="preserve">may </w:t>
      </w:r>
      <w:r w:rsidRPr="00D949A0">
        <w:rPr>
          <w:rFonts w:ascii="Arial" w:hAnsi="Arial" w:cs="Arial"/>
          <w:b/>
          <w:sz w:val="20"/>
          <w:szCs w:val="20"/>
        </w:rPr>
        <w:t xml:space="preserve">not yield </w:t>
      </w:r>
      <w:r w:rsidR="00BE70F2">
        <w:rPr>
          <w:rFonts w:ascii="Arial" w:hAnsi="Arial" w:cs="Arial"/>
          <w:b/>
          <w:sz w:val="20"/>
          <w:szCs w:val="20"/>
        </w:rPr>
        <w:t xml:space="preserve">any </w:t>
      </w:r>
      <w:r w:rsidRPr="00D949A0">
        <w:rPr>
          <w:rFonts w:ascii="Arial" w:hAnsi="Arial" w:cs="Arial"/>
          <w:b/>
          <w:sz w:val="20"/>
          <w:szCs w:val="20"/>
        </w:rPr>
        <w:t>results</w:t>
      </w:r>
      <w:r w:rsidR="0064089F">
        <w:rPr>
          <w:rFonts w:ascii="Arial" w:hAnsi="Arial" w:cs="Arial"/>
          <w:b/>
          <w:sz w:val="20"/>
          <w:szCs w:val="20"/>
        </w:rPr>
        <w:t xml:space="preserve">.  Use feeds in </w:t>
      </w:r>
      <w:r w:rsidR="0064089F" w:rsidRPr="0064089F">
        <w:rPr>
          <w:rFonts w:ascii="Arial" w:hAnsi="Arial" w:cs="Arial"/>
          <w:b/>
          <w:sz w:val="20"/>
          <w:szCs w:val="20"/>
        </w:rPr>
        <w:t>manual_FirstCallEarningsEstimates</w:t>
      </w:r>
      <w:r w:rsidR="0064089F">
        <w:rPr>
          <w:rFonts w:ascii="Arial" w:hAnsi="Arial" w:cs="Arial"/>
          <w:b/>
          <w:sz w:val="20"/>
          <w:szCs w:val="20"/>
        </w:rPr>
        <w:t>.docx.</w:t>
      </w:r>
    </w:p>
    <w:p w:rsidR="00336217" w:rsidRPr="00336217" w:rsidRDefault="00336217" w:rsidP="00336217">
      <w:pPr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br w:type="page"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2345"/>
        <w:gridCol w:w="3878"/>
        <w:gridCol w:w="1698"/>
      </w:tblGrid>
      <w:tr w:rsidR="00336217" w:rsidRPr="00336217" w:rsidTr="00A6016B">
        <w:trPr>
          <w:cantSplit/>
          <w:trHeight w:val="162"/>
          <w:tblHeader/>
        </w:trPr>
        <w:tc>
          <w:tcPr>
            <w:tcW w:w="2267" w:type="dxa"/>
            <w:shd w:val="clear" w:color="auto" w:fill="A6A6A6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Elements</w:t>
            </w:r>
          </w:p>
        </w:tc>
        <w:tc>
          <w:tcPr>
            <w:tcW w:w="2345" w:type="dxa"/>
            <w:shd w:val="clear" w:color="auto" w:fill="A6A6A6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Element’s Attribute</w:t>
            </w:r>
          </w:p>
        </w:tc>
        <w:tc>
          <w:tcPr>
            <w:tcW w:w="3878" w:type="dxa"/>
            <w:shd w:val="clear" w:color="auto" w:fill="A6A6A6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698" w:type="dxa"/>
            <w:shd w:val="clear" w:color="auto" w:fill="A6A6A6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Values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IRXML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Root Element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CorpMasterID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The value of this is equivalent to the </w:t>
            </w: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CompID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assigned to your company by </w:t>
            </w:r>
            <w:r w:rsidR="00170592">
              <w:rPr>
                <w:rFonts w:ascii="Arial" w:hAnsi="Arial" w:cs="Arial"/>
                <w:sz w:val="20"/>
                <w:szCs w:val="20"/>
              </w:rPr>
              <w:t>Nasdaq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.  One occurrence.  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Numeric.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TFEarningsEstimateFeed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IRXML.  </w:t>
            </w:r>
            <w:r w:rsidRPr="00336217">
              <w:rPr>
                <w:rFonts w:ascii="Arial" w:hAnsi="Arial" w:cs="Arial"/>
                <w:sz w:val="20"/>
                <w:szCs w:val="20"/>
              </w:rPr>
              <w:t>Will contain each separate set of data points to make the header plus the seven tables of data.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Header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  Contains header information for the page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Industry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Header</w:t>
            </w:r>
            <w:r w:rsidRPr="00336217">
              <w:rPr>
                <w:rFonts w:ascii="Arial" w:hAnsi="Arial" w:cs="Arial"/>
                <w:sz w:val="20"/>
                <w:szCs w:val="20"/>
              </w:rPr>
              <w:t>.  Contains company’s relevant industry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AnnouncementWk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Header</w:t>
            </w:r>
            <w:r w:rsidRPr="00336217">
              <w:rPr>
                <w:rFonts w:ascii="Arial" w:hAnsi="Arial" w:cs="Arial"/>
                <w:sz w:val="20"/>
                <w:szCs w:val="20"/>
              </w:rPr>
              <w:t>.  A date that corresponds to the week of the next earnings announcement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Numeric. (YYYYMMDD)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EarningsEstimate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  Contains the earnings estimate information on file for the company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EarningsEstimate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of the Earnings Estimate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ticker symbol of the company for which information is being displayed.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A date corresponding to the end month of the period displayed.  Only display month and year.  Used in conjunction with the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TypeDisplayName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Numeric. (YYYYMMDD)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TypeCode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TypeDisplayName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Indicates the time frame of the period; should be used in conjunction with the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Mean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mean of all estimates submitted.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HighEstimate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highest estimate submitted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LowEstimate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lowest estimate submitted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NumberOfEstimates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total number of estimates submitted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EarningsSurprise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Contains the earnings surprise information on file for the company.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EarningsSurprise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of the Earnings Surprise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Label for the period/row.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ticker symbol of the company for which information is being displayed.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MeanEps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mean EPS estimate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ActualEps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  The actual EPS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PctSurpriseEps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.  Percent difference between </w:t>
            </w:r>
            <w:proofErr w:type="spellStart"/>
            <w:r w:rsidRPr="00336217">
              <w:rPr>
                <w:rFonts w:ascii="Arial" w:hAnsi="Arial" w:cs="Arial"/>
                <w:sz w:val="20"/>
                <w:szCs w:val="20"/>
              </w:rPr>
              <w:t>MeanEps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336217">
              <w:rPr>
                <w:rFonts w:ascii="Arial" w:hAnsi="Arial" w:cs="Arial"/>
                <w:sz w:val="20"/>
                <w:szCs w:val="20"/>
              </w:rPr>
              <w:t>ActualEPs</w:t>
            </w:r>
            <w:proofErr w:type="spellEnd"/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DifferenceSurpriseEps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.  Absolute difference between </w:t>
            </w:r>
            <w:proofErr w:type="spellStart"/>
            <w:r w:rsidRPr="00336217">
              <w:rPr>
                <w:rFonts w:ascii="Arial" w:hAnsi="Arial" w:cs="Arial"/>
                <w:sz w:val="20"/>
                <w:szCs w:val="20"/>
              </w:rPr>
              <w:t>MeanEPs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336217">
              <w:rPr>
                <w:rFonts w:ascii="Arial" w:hAnsi="Arial" w:cs="Arial"/>
                <w:sz w:val="20"/>
                <w:szCs w:val="20"/>
              </w:rPr>
              <w:t>ActualEps</w:t>
            </w:r>
            <w:proofErr w:type="spellEnd"/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lastRenderedPageBreak/>
              <w:t>EarningsComparison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Contains the earnings comparison information on file for the company.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FiscalYear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EarningsComparison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of the earnings comparison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Label for the fiscal year/row.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FiscalYear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Shows the company’s earnings for the period specified.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Sector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FiscalYear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Shows the mean earnings of the company’s sector for the period specified.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Industry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FiscalYear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Shows the mean earnings of the company’s industry for the period specified.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PEComparison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Contains the price/earnings comparison information on file for the company.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FiscalYrMean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PEComparison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of the price/earnings comparison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Indicates the type of ratio.</w:t>
            </w:r>
          </w:p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PE = price/earnings ratio  </w:t>
            </w:r>
          </w:p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PEG = price/earnings/growth ratio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Only “PE” or “PEG”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FiscalYrMean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Company’s ratio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Sector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FiscalYrMean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Mean ratio for the company’s sector.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Industry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FiscalYrMean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Mean ratio for the company’s industry.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AnalystRating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Contains the analyst rating information on file for the company.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Security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AnalystRating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ticker symbol of the company for which information is being displayed.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Sell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Number of analysts issuing a “Sell” recommendation on the security.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StrongBuy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Number of analysts issuing a “Strong Buy” recommendation on the security.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Buy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Number of analysts issuing a “Buy” recommendation on the security.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Hold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Number of analysts issuing a “Hold” recommendation on the security.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UnderPerform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Number of analysts issuing an “Under Perform” recommendation on the security.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16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MeanEstimate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mean EPS estimate for the current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103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EpsTrend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Contains the earnings per share trend information on file for the company.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50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EpsTrend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of the earnings per share trend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50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ticker symbol of the company for which information is being displayed.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TypeCode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03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TypeDipslayName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Indicates the time frame of the period; should be used in conjunction with the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557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A date corresponding to the end month of the period displayed.  Only display month and year.  Used in conjunction with the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TypeDisplayName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 (YYYYMMDD)</w:t>
            </w:r>
          </w:p>
        </w:tc>
      </w:tr>
      <w:tr w:rsidR="00336217" w:rsidRPr="00336217" w:rsidTr="00A6016B">
        <w:trPr>
          <w:trHeight w:val="50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MeanCurrent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current mean earnings per share estimate for the period.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77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Mean30DaysOld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mean earnings per share estimate for the period from 30 days ago.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50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Mean90DaysOld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mean earnings per share estimate from 90 days ago.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Numeric, decimal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EpsRevision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TFEarningsEstimateFeed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77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EpsRevision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>.  Denotes a row in the earnings per share revision table.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50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ticker symbol of the company for which information is being displayed.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TypeCode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An internal Thomson identifier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1032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TypeDipslayName</w:t>
            </w:r>
            <w:proofErr w:type="spellEnd"/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Indicates the time frame of the period; should be used in conjunction with the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Text</w:t>
            </w:r>
          </w:p>
        </w:tc>
      </w:tr>
      <w:tr w:rsidR="00336217" w:rsidRPr="00336217" w:rsidTr="00A6016B">
        <w:trPr>
          <w:trHeight w:val="254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Child of </w:t>
            </w:r>
            <w:r w:rsidRPr="00336217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3621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36217" w:rsidRPr="00336217" w:rsidTr="00A6016B">
        <w:trPr>
          <w:trHeight w:val="1557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217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 xml:space="preserve">A date corresponding to the end month of the period displayed.  Only display month and year.  Used in conjunction with the </w:t>
            </w: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TypeDisplayName</w:t>
            </w:r>
            <w:proofErr w:type="spellEnd"/>
            <w:r w:rsidRPr="00336217">
              <w:rPr>
                <w:rFonts w:ascii="Arial" w:hAnsi="Arial" w:cs="Arial"/>
                <w:sz w:val="20"/>
                <w:szCs w:val="20"/>
              </w:rPr>
              <w:t xml:space="preserve"> attribute to produce a label for the row.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 (YYYYMMDD)</w:t>
            </w:r>
          </w:p>
        </w:tc>
      </w:tr>
      <w:tr w:rsidR="00336217" w:rsidRPr="00336217" w:rsidTr="00A6016B">
        <w:trPr>
          <w:trHeight w:val="77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LastWeekUp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number of analysts that revised their earnings per share estimate upward last week.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761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LastWeekDown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number of analysts that revised their earnings per share estimate downward last week.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795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t>LastMonthUp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number of analysts that revised their earnings per share estimate upward last month.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  <w:tr w:rsidR="00336217" w:rsidRPr="00336217" w:rsidTr="00A6016B">
        <w:trPr>
          <w:trHeight w:val="778"/>
        </w:trPr>
        <w:tc>
          <w:tcPr>
            <w:tcW w:w="2267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36217">
              <w:rPr>
                <w:rFonts w:ascii="Arial" w:hAnsi="Arial" w:cs="Arial"/>
                <w:b/>
                <w:sz w:val="20"/>
                <w:szCs w:val="20"/>
              </w:rPr>
              <w:lastRenderedPageBreak/>
              <w:t>LastMonthDown</w:t>
            </w:r>
            <w:proofErr w:type="spellEnd"/>
          </w:p>
        </w:tc>
        <w:tc>
          <w:tcPr>
            <w:tcW w:w="2345" w:type="dxa"/>
          </w:tcPr>
          <w:p w:rsidR="00336217" w:rsidRPr="00336217" w:rsidRDefault="00336217" w:rsidP="00251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78" w:type="dxa"/>
          </w:tcPr>
          <w:p w:rsidR="00336217" w:rsidRPr="00336217" w:rsidRDefault="00336217" w:rsidP="00251ADD">
            <w:pPr>
              <w:rPr>
                <w:rFonts w:ascii="Arial" w:hAnsi="Arial" w:cs="Arial"/>
                <w:sz w:val="20"/>
                <w:szCs w:val="20"/>
              </w:rPr>
            </w:pPr>
            <w:r w:rsidRPr="00336217">
              <w:rPr>
                <w:rFonts w:ascii="Arial" w:hAnsi="Arial" w:cs="Arial"/>
                <w:sz w:val="20"/>
                <w:szCs w:val="20"/>
              </w:rPr>
              <w:t>The number of analysts that revised their earnings per share estimate downward last month.</w:t>
            </w:r>
          </w:p>
        </w:tc>
        <w:tc>
          <w:tcPr>
            <w:tcW w:w="1698" w:type="dxa"/>
          </w:tcPr>
          <w:p w:rsidR="00336217" w:rsidRPr="00336217" w:rsidRDefault="00336217" w:rsidP="00251AD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6217">
              <w:rPr>
                <w:rFonts w:ascii="Arial" w:hAnsi="Arial" w:cs="Arial"/>
                <w:i/>
                <w:iCs/>
                <w:sz w:val="20"/>
                <w:szCs w:val="20"/>
              </w:rPr>
              <w:t>Numeric</w:t>
            </w:r>
          </w:p>
        </w:tc>
      </w:tr>
    </w:tbl>
    <w:p w:rsidR="00336217" w:rsidRPr="00336217" w:rsidRDefault="00336217" w:rsidP="00336217">
      <w:pPr>
        <w:pStyle w:val="Caption"/>
        <w:keepNext/>
        <w:rPr>
          <w:rFonts w:ascii="Arial" w:hAnsi="Arial" w:cs="Arial"/>
        </w:rPr>
      </w:pPr>
      <w:bookmarkStart w:id="5" w:name="_Ref12250060"/>
      <w:r w:rsidRPr="00336217">
        <w:rPr>
          <w:rFonts w:ascii="Arial" w:hAnsi="Arial" w:cs="Arial"/>
        </w:rPr>
        <w:t xml:space="preserve">Table </w:t>
      </w:r>
      <w:r w:rsidRPr="00336217">
        <w:rPr>
          <w:rFonts w:ascii="Arial" w:hAnsi="Arial" w:cs="Arial"/>
        </w:rPr>
        <w:fldChar w:fldCharType="begin"/>
      </w:r>
      <w:r w:rsidRPr="00336217">
        <w:rPr>
          <w:rFonts w:ascii="Arial" w:hAnsi="Arial" w:cs="Arial"/>
        </w:rPr>
        <w:instrText xml:space="preserve"> SEQ Table \* ARABIC </w:instrText>
      </w:r>
      <w:r w:rsidRPr="00336217">
        <w:rPr>
          <w:rFonts w:ascii="Arial" w:hAnsi="Arial" w:cs="Arial"/>
        </w:rPr>
        <w:fldChar w:fldCharType="separate"/>
      </w:r>
      <w:r w:rsidRPr="00336217">
        <w:rPr>
          <w:rFonts w:ascii="Arial" w:hAnsi="Arial" w:cs="Arial"/>
          <w:noProof/>
        </w:rPr>
        <w:t>1</w:t>
      </w:r>
      <w:r w:rsidRPr="00336217">
        <w:rPr>
          <w:rFonts w:ascii="Arial" w:hAnsi="Arial" w:cs="Arial"/>
        </w:rPr>
        <w:fldChar w:fldCharType="end"/>
      </w:r>
      <w:bookmarkEnd w:id="5"/>
      <w:r w:rsidRPr="00336217">
        <w:rPr>
          <w:rFonts w:ascii="Arial" w:hAnsi="Arial" w:cs="Arial"/>
        </w:rPr>
        <w:t xml:space="preserve">: </w:t>
      </w:r>
      <w:proofErr w:type="spellStart"/>
      <w:r w:rsidRPr="00336217">
        <w:rPr>
          <w:rFonts w:ascii="Arial" w:hAnsi="Arial" w:cs="Arial"/>
        </w:rPr>
        <w:t>EnhancedEarningsEstimates</w:t>
      </w:r>
      <w:proofErr w:type="spellEnd"/>
      <w:r w:rsidRPr="00336217">
        <w:rPr>
          <w:rFonts w:ascii="Arial" w:hAnsi="Arial" w:cs="Arial"/>
        </w:rPr>
        <w:t xml:space="preserve"> XML Elements</w:t>
      </w:r>
    </w:p>
    <w:p w:rsidR="0012287C" w:rsidRDefault="0012287C">
      <w:pPr>
        <w:rPr>
          <w:rFonts w:ascii="Arial" w:hAnsi="Arial" w:cs="Arial"/>
          <w:b/>
          <w:bCs/>
          <w:sz w:val="20"/>
          <w:szCs w:val="20"/>
        </w:rPr>
      </w:pPr>
      <w:bookmarkStart w:id="6" w:name="_Toc12251216"/>
      <w:r>
        <w:rPr>
          <w:i/>
          <w:iCs/>
          <w:sz w:val="20"/>
          <w:szCs w:val="20"/>
        </w:rPr>
        <w:br w:type="page"/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bookmarkStart w:id="7" w:name="_Ref12250076"/>
      <w:proofErr w:type="gramStart"/>
      <w:r>
        <w:rPr>
          <w:rFonts w:ascii="Arial" w:hAnsi="Arial" w:cs="Arial"/>
          <w:color w:val="008080"/>
          <w:sz w:val="17"/>
          <w:szCs w:val="17"/>
          <w:highlight w:val="white"/>
        </w:rPr>
        <w:lastRenderedPageBreak/>
        <w:t>&lt;?xml</w:t>
      </w:r>
      <w:proofErr w:type="gramEnd"/>
      <w:r>
        <w:rPr>
          <w:rFonts w:ascii="Arial" w:hAnsi="Arial" w:cs="Arial"/>
          <w:color w:val="008080"/>
          <w:sz w:val="17"/>
          <w:szCs w:val="17"/>
          <w:highlight w:val="white"/>
        </w:rPr>
        <w:t xml:space="preserve"> version="1.0" standalone="no"?&gt;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IRXML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CorpMasterID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XXXXXX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TFEarningsEstimateFeed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Header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Widget Manufacturing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AnnouncementWk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20050428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AnnouncementWk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Header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20050301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0.50666667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0.40375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0.39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20050901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0.468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20051201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0.692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0.71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20060601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2.188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2.24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LTG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LTG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13.14285714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HighEstimate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LowEstimate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NumberOfEstimates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EarningsSurprise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Last </w:t>
      </w:r>
      <w:proofErr w:type="spellStart"/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0.573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4.7120418848167578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0.027000000000000024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2 </w:t>
      </w:r>
      <w:proofErr w:type="spellStart"/>
      <w:r>
        <w:rPr>
          <w:rFonts w:ascii="Arial" w:hAnsi="Arial" w:cs="Arial"/>
          <w:color w:val="000000"/>
          <w:sz w:val="17"/>
          <w:szCs w:val="17"/>
          <w:highlight w:val="white"/>
        </w:rPr>
        <w:t>Qtrs</w:t>
      </w:r>
      <w:proofErr w:type="spellEnd"/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 Ago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0.37111111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10.479042246943227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0.038888889999999954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3 </w:t>
      </w:r>
      <w:proofErr w:type="spellStart"/>
      <w:r>
        <w:rPr>
          <w:rFonts w:ascii="Arial" w:hAnsi="Arial" w:cs="Arial"/>
          <w:color w:val="000000"/>
          <w:sz w:val="17"/>
          <w:szCs w:val="17"/>
          <w:highlight w:val="white"/>
        </w:rPr>
        <w:t>Qtrs</w:t>
      </w:r>
      <w:proofErr w:type="spellEnd"/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 Ago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0.32125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0.31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-3.5019455252918235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-0.011249999999999982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lastRenderedPageBreak/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4 </w:t>
      </w:r>
      <w:proofErr w:type="spellStart"/>
      <w:r>
        <w:rPr>
          <w:rFonts w:ascii="Arial" w:hAnsi="Arial" w:cs="Arial"/>
          <w:color w:val="000000"/>
          <w:sz w:val="17"/>
          <w:szCs w:val="17"/>
          <w:highlight w:val="white"/>
        </w:rPr>
        <w:t>Qtrs</w:t>
      </w:r>
      <w:proofErr w:type="spellEnd"/>
      <w:r>
        <w:rPr>
          <w:rFonts w:ascii="Arial" w:hAnsi="Arial" w:cs="Arial"/>
          <w:color w:val="000000"/>
          <w:sz w:val="17"/>
          <w:szCs w:val="17"/>
          <w:highlight w:val="white"/>
        </w:rPr>
        <w:t xml:space="preserve"> Ago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0.3525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ActualEps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21.985815602836883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PctSurpriseEps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0.077500000000000013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DifferenceSurpriseEps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EarningsSurprise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EarningsComparison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FiscalYear</w:t>
      </w:r>
      <w:proofErr w:type="spellEnd"/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Type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Current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2.4139093336684234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1.6267370528585807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FiscalYear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FiscalYear</w:t>
      </w:r>
      <w:proofErr w:type="spellEnd"/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Type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Next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2.188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2.6713295870240144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1.8159320019483616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FiscalYear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EarningsComparison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PEComparison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FiscalYrMean</w:t>
      </w:r>
      <w:proofErr w:type="spellEnd"/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Type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PE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23.395833333333336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17.242157061464493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23.597795492101444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FiscalYrMean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FiscalYrMean</w:t>
      </w:r>
      <w:proofErr w:type="spellEnd"/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Type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PEG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1.263375000000001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Company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1.7976305900005358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Sector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0.96736388900179238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Industry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FiscalYrMean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PEComparison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AnalystRating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Security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Sell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Sell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StrongBuy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StrongBuy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Buy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Buy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Hold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Hold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UnderPerform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UnderPerform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1.888888888888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MeanEstimate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AnalystRating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EpsTrend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20050301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0.50666667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0.508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0.53333333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0.40375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0.40555556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0.40444444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20050901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0.468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0.4625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0.47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20051201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0.692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0.685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0.6425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lastRenderedPageBreak/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1.92363636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1.91818182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20060601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2.188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MeanCurrent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2.18545455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Mean30DaysOld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2.17454545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Mean90DaysOld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EpsTrend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EpsRevision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6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20050301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7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8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QTR3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20050901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9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QTR4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QTR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20051201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20050601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0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Security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***XML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TypeCode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17"/>
          <w:szCs w:val="17"/>
          <w:highlight w:val="white"/>
        </w:rPr>
        <w:t>TypeDisplayName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FY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Date</w:t>
      </w:r>
      <w:r>
        <w:rPr>
          <w:rFonts w:ascii="Arial" w:hAnsi="Arial" w:cs="Arial"/>
          <w:color w:val="FF0000"/>
          <w:sz w:val="17"/>
          <w:szCs w:val="17"/>
          <w:highlight w:val="white"/>
        </w:rPr>
        <w:t xml:space="preserve"> Date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="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20060601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"/&gt;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1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LastWeekDown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LastMonthUp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  <w:r>
        <w:rPr>
          <w:rFonts w:ascii="Arial" w:hAnsi="Arial" w:cs="Arial"/>
          <w:color w:val="000000"/>
          <w:sz w:val="17"/>
          <w:szCs w:val="17"/>
          <w:highlight w:val="white"/>
        </w:rPr>
        <w:t>2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LastMonthDown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Period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EpsRevision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00"/>
          <w:sz w:val="17"/>
          <w:szCs w:val="17"/>
          <w:highlight w:val="white"/>
        </w:rPr>
        <w:tab/>
      </w: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17"/>
          <w:szCs w:val="17"/>
          <w:highlight w:val="white"/>
        </w:rPr>
        <w:t>TFEarningsEstimateFeed</w:t>
      </w:r>
      <w:proofErr w:type="spellEnd"/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0000"/>
          <w:sz w:val="17"/>
          <w:szCs w:val="17"/>
          <w:highlight w:val="white"/>
        </w:rPr>
      </w:pPr>
      <w:r>
        <w:rPr>
          <w:rFonts w:ascii="Arial" w:hAnsi="Arial" w:cs="Arial"/>
          <w:color w:val="0000FF"/>
          <w:sz w:val="17"/>
          <w:szCs w:val="17"/>
          <w:highlight w:val="white"/>
        </w:rPr>
        <w:t>&lt;/</w:t>
      </w:r>
      <w:r>
        <w:rPr>
          <w:rFonts w:ascii="Arial" w:hAnsi="Arial" w:cs="Arial"/>
          <w:color w:val="800000"/>
          <w:sz w:val="17"/>
          <w:szCs w:val="17"/>
          <w:highlight w:val="white"/>
        </w:rPr>
        <w:t>IRXML</w:t>
      </w:r>
      <w:r>
        <w:rPr>
          <w:rFonts w:ascii="Arial" w:hAnsi="Arial" w:cs="Arial"/>
          <w:color w:val="0000FF"/>
          <w:sz w:val="17"/>
          <w:szCs w:val="17"/>
          <w:highlight w:val="white"/>
        </w:rPr>
        <w:t>&gt;</w:t>
      </w:r>
    </w:p>
    <w:p w:rsidR="0012287C" w:rsidRDefault="0012287C" w:rsidP="0012287C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rPr>
          <w:rFonts w:ascii="Arial" w:hAnsi="Arial" w:cs="Arial"/>
          <w:color w:val="008080"/>
          <w:sz w:val="17"/>
          <w:szCs w:val="17"/>
          <w:highlight w:val="white"/>
        </w:rPr>
      </w:pPr>
    </w:p>
    <w:p w:rsidR="0012287C" w:rsidRPr="00336217" w:rsidRDefault="0012287C" w:rsidP="0012287C">
      <w:pPr>
        <w:pStyle w:val="Caption"/>
        <w:rPr>
          <w:rFonts w:ascii="Arial" w:hAnsi="Arial" w:cs="Arial"/>
        </w:rPr>
      </w:pPr>
      <w:r w:rsidRPr="00336217">
        <w:rPr>
          <w:rFonts w:ascii="Arial" w:hAnsi="Arial" w:cs="Arial"/>
        </w:rPr>
        <w:t xml:space="preserve">Figure </w:t>
      </w:r>
      <w:r w:rsidRPr="00336217">
        <w:rPr>
          <w:rFonts w:ascii="Arial" w:hAnsi="Arial" w:cs="Arial"/>
        </w:rPr>
        <w:fldChar w:fldCharType="begin"/>
      </w:r>
      <w:r w:rsidRPr="00336217">
        <w:rPr>
          <w:rFonts w:ascii="Arial" w:hAnsi="Arial" w:cs="Arial"/>
        </w:rPr>
        <w:instrText xml:space="preserve"> SEQ Figure \* ARABIC </w:instrText>
      </w:r>
      <w:r w:rsidRPr="00336217">
        <w:rPr>
          <w:rFonts w:ascii="Arial" w:hAnsi="Arial" w:cs="Arial"/>
        </w:rPr>
        <w:fldChar w:fldCharType="separate"/>
      </w:r>
      <w:r w:rsidRPr="00336217">
        <w:rPr>
          <w:rFonts w:ascii="Arial" w:hAnsi="Arial" w:cs="Arial"/>
          <w:noProof/>
        </w:rPr>
        <w:t>1</w:t>
      </w:r>
      <w:r w:rsidRPr="00336217">
        <w:rPr>
          <w:rFonts w:ascii="Arial" w:hAnsi="Arial" w:cs="Arial"/>
        </w:rPr>
        <w:fldChar w:fldCharType="end"/>
      </w:r>
      <w:bookmarkEnd w:id="7"/>
      <w:r w:rsidRPr="00336217">
        <w:rPr>
          <w:rFonts w:ascii="Arial" w:hAnsi="Arial" w:cs="Arial"/>
        </w:rPr>
        <w:t xml:space="preserve">: Sample </w:t>
      </w:r>
      <w:proofErr w:type="spellStart"/>
      <w:r w:rsidRPr="00336217">
        <w:rPr>
          <w:rFonts w:ascii="Arial" w:hAnsi="Arial" w:cs="Arial"/>
        </w:rPr>
        <w:t>EarningsEstimates</w:t>
      </w:r>
      <w:proofErr w:type="spellEnd"/>
      <w:r w:rsidRPr="00336217">
        <w:rPr>
          <w:rFonts w:ascii="Arial" w:hAnsi="Arial" w:cs="Arial"/>
        </w:rPr>
        <w:t xml:space="preserve"> XML</w:t>
      </w:r>
    </w:p>
    <w:p w:rsidR="00336217" w:rsidRDefault="00336217" w:rsidP="00336217">
      <w:pPr>
        <w:pStyle w:val="Heading2"/>
        <w:numPr>
          <w:ilvl w:val="0"/>
          <w:numId w:val="0"/>
        </w:numPr>
        <w:rPr>
          <w:i w:val="0"/>
          <w:iCs w:val="0"/>
          <w:sz w:val="20"/>
          <w:szCs w:val="20"/>
        </w:rPr>
      </w:pPr>
      <w:r w:rsidRPr="00336217">
        <w:rPr>
          <w:i w:val="0"/>
          <w:iCs w:val="0"/>
          <w:sz w:val="20"/>
          <w:szCs w:val="20"/>
        </w:rPr>
        <w:br w:type="page"/>
      </w:r>
      <w:r w:rsidRPr="00336217">
        <w:rPr>
          <w:i w:val="0"/>
          <w:iCs w:val="0"/>
          <w:sz w:val="20"/>
          <w:szCs w:val="20"/>
        </w:rPr>
        <w:lastRenderedPageBreak/>
        <w:t>C. Disclaimers</w:t>
      </w:r>
      <w:bookmarkEnd w:id="6"/>
    </w:p>
    <w:p w:rsidR="00237543" w:rsidRPr="00237543" w:rsidRDefault="00237543" w:rsidP="00237543"/>
    <w:bookmarkEnd w:id="4"/>
    <w:p w:rsidR="00237543" w:rsidRDefault="00237543" w:rsidP="00237543">
      <w:pPr>
        <w:rPr>
          <w:rFonts w:ascii="Arial" w:hAnsi="Arial" w:cs="Arial"/>
          <w:sz w:val="20"/>
          <w:szCs w:val="20"/>
        </w:rPr>
      </w:pPr>
      <w:r w:rsidRPr="00EE755C">
        <w:rPr>
          <w:rFonts w:ascii="Arial" w:hAnsi="Arial" w:cs="Arial"/>
          <w:sz w:val="20"/>
          <w:szCs w:val="20"/>
        </w:rPr>
        <w:t>The following disclaimer feed should be used on any public document</w:t>
      </w:r>
      <w:r>
        <w:rPr>
          <w:rFonts w:ascii="Arial" w:hAnsi="Arial" w:cs="Arial"/>
          <w:sz w:val="20"/>
          <w:szCs w:val="20"/>
        </w:rPr>
        <w:t xml:space="preserve"> reporting the earnings estimates information:</w:t>
      </w:r>
    </w:p>
    <w:p w:rsidR="00237543" w:rsidRPr="00EE755C" w:rsidRDefault="00237543" w:rsidP="00237543">
      <w:pPr>
        <w:rPr>
          <w:rFonts w:ascii="Arial" w:hAnsi="Arial" w:cs="Arial"/>
          <w:sz w:val="20"/>
          <w:szCs w:val="20"/>
        </w:rPr>
      </w:pPr>
    </w:p>
    <w:p w:rsidR="00237543" w:rsidRPr="00EE755C" w:rsidRDefault="00617FF8" w:rsidP="00237543">
      <w:pPr>
        <w:ind w:firstLine="720"/>
        <w:rPr>
          <w:rFonts w:ascii="Arial" w:hAnsi="Arial" w:cs="Arial"/>
          <w:sz w:val="20"/>
          <w:szCs w:val="20"/>
        </w:rPr>
      </w:pPr>
      <w:hyperlink r:id="rId10" w:history="1">
        <w:r w:rsidR="00237543" w:rsidRPr="00EE755C">
          <w:rPr>
            <w:rStyle w:val="Hyperlink"/>
            <w:rFonts w:ascii="Arial" w:hAnsi="Arial" w:cs="Arial"/>
            <w:sz w:val="20"/>
            <w:szCs w:val="20"/>
          </w:rPr>
          <w:t>http://xml.corporate-ir.net/irxmlclient.asp?compid=######&amp;reqtype=disclaimers</w:t>
        </w:r>
      </w:hyperlink>
    </w:p>
    <w:p w:rsidR="00237543" w:rsidRPr="00EE755C" w:rsidRDefault="00237543" w:rsidP="00237543">
      <w:pPr>
        <w:pStyle w:val="TOC1"/>
        <w:rPr>
          <w:rFonts w:ascii="Arial" w:hAnsi="Arial" w:cs="Arial"/>
          <w:sz w:val="20"/>
          <w:szCs w:val="20"/>
        </w:rPr>
      </w:pPr>
    </w:p>
    <w:p w:rsidR="00237543" w:rsidRDefault="00237543" w:rsidP="0023754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provided by First Call.  </w:t>
      </w:r>
      <w:r w:rsidRPr="00EE755C">
        <w:rPr>
          <w:rFonts w:ascii="Arial" w:hAnsi="Arial" w:cs="Arial"/>
          <w:sz w:val="20"/>
          <w:szCs w:val="20"/>
        </w:rPr>
        <w:t>Use</w:t>
      </w:r>
      <w:r>
        <w:rPr>
          <w:rFonts w:ascii="Arial" w:hAnsi="Arial" w:cs="Arial"/>
          <w:sz w:val="20"/>
          <w:szCs w:val="20"/>
        </w:rPr>
        <w:t xml:space="preserve"> id=</w:t>
      </w:r>
      <w:r w:rsidRPr="00B66C43"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z w:val="20"/>
          <w:szCs w:val="20"/>
        </w:rPr>
        <w:t>2</w:t>
      </w:r>
      <w:r w:rsidRPr="00B66C43"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or</w:t>
      </w:r>
      <w:r w:rsidRPr="00EE755C">
        <w:rPr>
          <w:rFonts w:ascii="Arial" w:hAnsi="Arial" w:cs="Arial"/>
          <w:sz w:val="20"/>
          <w:szCs w:val="20"/>
        </w:rPr>
        <w:t xml:space="preserve"> id=</w:t>
      </w:r>
      <w:r w:rsidRPr="00B66C43">
        <w:rPr>
          <w:rFonts w:ascii="Arial" w:hAnsi="Arial" w:cs="Arial"/>
          <w:sz w:val="20"/>
          <w:szCs w:val="20"/>
        </w:rPr>
        <w:t>"</w:t>
      </w:r>
      <w:r>
        <w:rPr>
          <w:rFonts w:ascii="Arial" w:hAnsi="Arial" w:cs="Arial"/>
          <w:sz w:val="20"/>
          <w:szCs w:val="20"/>
        </w:rPr>
        <w:t>32</w:t>
      </w:r>
      <w:r w:rsidRPr="00B66C43">
        <w:rPr>
          <w:rFonts w:ascii="Arial" w:hAnsi="Arial" w:cs="Arial"/>
          <w:sz w:val="20"/>
          <w:szCs w:val="20"/>
        </w:rPr>
        <w:t>"</w:t>
      </w:r>
      <w:r w:rsidRPr="00EE755C">
        <w:rPr>
          <w:rFonts w:ascii="Arial" w:hAnsi="Arial" w:cs="Arial"/>
          <w:sz w:val="20"/>
          <w:szCs w:val="20"/>
        </w:rPr>
        <w:t xml:space="preserve"> and id=</w:t>
      </w:r>
      <w:r w:rsidRPr="00B66C43">
        <w:rPr>
          <w:rFonts w:ascii="Arial" w:hAnsi="Arial" w:cs="Arial"/>
          <w:sz w:val="20"/>
          <w:szCs w:val="20"/>
        </w:rPr>
        <w:t>"</w:t>
      </w:r>
      <w:r w:rsidRPr="00EE755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1</w:t>
      </w:r>
      <w:r w:rsidRPr="00B66C43">
        <w:rPr>
          <w:rFonts w:ascii="Arial" w:hAnsi="Arial" w:cs="Arial"/>
          <w:sz w:val="20"/>
          <w:szCs w:val="20"/>
        </w:rPr>
        <w:t>"</w:t>
      </w:r>
      <w:r w:rsidRPr="00EE755C">
        <w:rPr>
          <w:rFonts w:ascii="Arial" w:hAnsi="Arial" w:cs="Arial"/>
          <w:sz w:val="20"/>
          <w:szCs w:val="20"/>
        </w:rPr>
        <w:t>. Please refer to the document “manual_Disclaimers.doc</w:t>
      </w:r>
      <w:r>
        <w:rPr>
          <w:rFonts w:ascii="Arial" w:hAnsi="Arial" w:cs="Arial"/>
          <w:sz w:val="20"/>
          <w:szCs w:val="20"/>
        </w:rPr>
        <w:t>x</w:t>
      </w:r>
      <w:r w:rsidRPr="00EE755C">
        <w:rPr>
          <w:rFonts w:ascii="Arial" w:hAnsi="Arial" w:cs="Arial"/>
          <w:sz w:val="20"/>
          <w:szCs w:val="20"/>
        </w:rPr>
        <w:t>”.</w:t>
      </w:r>
    </w:p>
    <w:p w:rsidR="00336217" w:rsidRPr="00336217" w:rsidRDefault="00336217" w:rsidP="00336217">
      <w:pPr>
        <w:ind w:right="60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rPr>
          <w:rFonts w:ascii="Arial" w:hAnsi="Arial" w:cs="Arial"/>
          <w:b/>
          <w:sz w:val="20"/>
          <w:szCs w:val="20"/>
        </w:rPr>
      </w:pPr>
      <w:r w:rsidRPr="00336217">
        <w:rPr>
          <w:rFonts w:ascii="Arial" w:hAnsi="Arial" w:cs="Arial"/>
          <w:b/>
          <w:iCs/>
          <w:sz w:val="20"/>
          <w:szCs w:val="20"/>
        </w:rPr>
        <w:t>D. Glossary</w:t>
      </w:r>
    </w:p>
    <w:p w:rsidR="00336217" w:rsidRPr="00336217" w:rsidRDefault="00336217" w:rsidP="00336217">
      <w:pPr>
        <w:rPr>
          <w:rFonts w:ascii="Arial" w:hAnsi="Arial" w:cs="Arial"/>
          <w:b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</w:rPr>
        <w:t>Earnings Estimates:</w:t>
      </w:r>
    </w:p>
    <w:p w:rsidR="00336217" w:rsidRPr="00336217" w:rsidRDefault="00336217" w:rsidP="00336217">
      <w:pPr>
        <w:ind w:left="720"/>
        <w:rPr>
          <w:rFonts w:ascii="Arial" w:hAnsi="Arial" w:cs="Arial"/>
          <w:sz w:val="20"/>
          <w:szCs w:val="20"/>
        </w:rPr>
      </w:pPr>
      <w:proofErr w:type="spellStart"/>
      <w:r w:rsidRPr="00336217">
        <w:rPr>
          <w:rFonts w:ascii="Arial" w:hAnsi="Arial" w:cs="Arial"/>
          <w:b/>
          <w:sz w:val="20"/>
          <w:szCs w:val="20"/>
          <w:u w:val="single"/>
        </w:rPr>
        <w:t>Earning</w:t>
      </w:r>
      <w:proofErr w:type="spellEnd"/>
      <w:r w:rsidRPr="00336217">
        <w:rPr>
          <w:rFonts w:ascii="Arial" w:hAnsi="Arial" w:cs="Arial"/>
          <w:b/>
          <w:sz w:val="20"/>
          <w:szCs w:val="20"/>
          <w:u w:val="single"/>
        </w:rPr>
        <w:t xml:space="preserve"> Per Share (EPS):</w:t>
      </w:r>
      <w:r w:rsidRPr="00336217">
        <w:rPr>
          <w:rFonts w:ascii="Arial" w:hAnsi="Arial" w:cs="Arial"/>
          <w:sz w:val="20"/>
          <w:szCs w:val="20"/>
          <w:u w:val="single"/>
        </w:rPr>
        <w:t xml:space="preserve"> </w:t>
      </w:r>
      <w:r w:rsidRPr="00336217">
        <w:rPr>
          <w:rFonts w:ascii="Arial" w:hAnsi="Arial" w:cs="Arial"/>
          <w:sz w:val="20"/>
          <w:szCs w:val="20"/>
        </w:rPr>
        <w:t xml:space="preserve"> A corporation’s net income from </w:t>
      </w:r>
      <w:proofErr w:type="spellStart"/>
      <w:r w:rsidRPr="00336217">
        <w:rPr>
          <w:rFonts w:ascii="Arial" w:hAnsi="Arial" w:cs="Arial"/>
          <w:sz w:val="20"/>
          <w:szCs w:val="20"/>
        </w:rPr>
        <w:t>continueing</w:t>
      </w:r>
      <w:proofErr w:type="spellEnd"/>
      <w:r w:rsidRPr="00336217">
        <w:rPr>
          <w:rFonts w:ascii="Arial" w:hAnsi="Arial" w:cs="Arial"/>
          <w:sz w:val="20"/>
          <w:szCs w:val="20"/>
        </w:rPr>
        <w:t xml:space="preserve"> operations divided by the weighted average number of shares outstanding for the year.  IBES provides both expected and actual EPS Data.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Low Estimate:</w:t>
      </w:r>
      <w:r w:rsidRPr="00336217">
        <w:rPr>
          <w:rFonts w:ascii="Arial" w:hAnsi="Arial" w:cs="Arial"/>
          <w:sz w:val="20"/>
          <w:szCs w:val="20"/>
        </w:rPr>
        <w:t xml:space="preserve"> The smallest value in a set of estimates for a company, for the fiscal period indicated.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High Estimate:</w:t>
      </w:r>
      <w:r w:rsidRPr="00336217">
        <w:rPr>
          <w:rFonts w:ascii="Arial" w:hAnsi="Arial" w:cs="Arial"/>
          <w:sz w:val="20"/>
          <w:szCs w:val="20"/>
        </w:rPr>
        <w:t xml:space="preserve"> The highest value in a set of estimates for a company, for the fiscal period indicated.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Mean:</w:t>
      </w:r>
      <w:r w:rsidRPr="00336217">
        <w:rPr>
          <w:rFonts w:ascii="Arial" w:hAnsi="Arial" w:cs="Arial"/>
          <w:sz w:val="20"/>
          <w:szCs w:val="20"/>
        </w:rPr>
        <w:t xml:space="preserve"> The arithmetic average of estimates for the fiscal period indicated.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 w:firstLine="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Number of Estimates:</w:t>
      </w:r>
      <w:r w:rsidRPr="00336217">
        <w:rPr>
          <w:rFonts w:ascii="Arial" w:hAnsi="Arial" w:cs="Arial"/>
          <w:sz w:val="20"/>
          <w:szCs w:val="20"/>
        </w:rPr>
        <w:t xml:space="preserve"> The number of estimates for a company, for the fiscal period indicated.</w:t>
      </w:r>
    </w:p>
    <w:p w:rsidR="00336217" w:rsidRPr="00336217" w:rsidRDefault="00336217" w:rsidP="00336217">
      <w:pPr>
        <w:pStyle w:val="ListBullet"/>
        <w:tabs>
          <w:tab w:val="clear" w:pos="360"/>
        </w:tabs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rPr>
          <w:rFonts w:ascii="Arial" w:hAnsi="Arial" w:cs="Arial"/>
          <w:b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</w:rPr>
        <w:t>P/E Comparison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P/E Ratio:</w:t>
      </w:r>
      <w:r w:rsidRPr="00336217">
        <w:rPr>
          <w:rFonts w:ascii="Arial" w:hAnsi="Arial" w:cs="Arial"/>
          <w:sz w:val="20"/>
          <w:szCs w:val="20"/>
        </w:rPr>
        <w:t xml:space="preserve"> The price/ earnings ratio for the company based on the most recent closing price in the IBES database and the last reported annual earnings per share.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The P/E ratio, Actual is calculated as follows: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ab/>
        <w:t>P/E Ratio = Latest Closing price / reported EPS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P/E, Industry Relative (Share Weighted):</w:t>
      </w:r>
      <w:r w:rsidRPr="00336217">
        <w:rPr>
          <w:rFonts w:ascii="Arial" w:hAnsi="Arial" w:cs="Arial"/>
          <w:sz w:val="20"/>
          <w:szCs w:val="20"/>
        </w:rPr>
        <w:t xml:space="preserve"> The company’s expected price/earnings ratio for the fiscal period indicated, share weighted, relative to that of </w:t>
      </w:r>
      <w:proofErr w:type="spellStart"/>
      <w:r w:rsidRPr="00336217">
        <w:rPr>
          <w:rFonts w:ascii="Arial" w:hAnsi="Arial" w:cs="Arial"/>
          <w:sz w:val="20"/>
          <w:szCs w:val="20"/>
        </w:rPr>
        <w:t>it’s</w:t>
      </w:r>
      <w:proofErr w:type="spellEnd"/>
      <w:r w:rsidRPr="00336217">
        <w:rPr>
          <w:rFonts w:ascii="Arial" w:hAnsi="Arial" w:cs="Arial"/>
          <w:sz w:val="20"/>
          <w:szCs w:val="20"/>
        </w:rPr>
        <w:t xml:space="preserve"> industry.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b/>
          <w:sz w:val="20"/>
          <w:szCs w:val="20"/>
          <w:u w:val="single"/>
        </w:rPr>
        <w:t>P/E/Growth Ratio (PEG):</w:t>
      </w:r>
      <w:r w:rsidRPr="00336217">
        <w:rPr>
          <w:rFonts w:ascii="Arial" w:hAnsi="Arial" w:cs="Arial"/>
          <w:sz w:val="20"/>
          <w:szCs w:val="20"/>
        </w:rPr>
        <w:t xml:space="preserve"> The price/earnings to growth ratio for the company for the fiscal period selected.  The numerator in the equation, is the P/E ratio for the fiscal period selected.  The denominator is the appropriate growth rate for the fiscal period.</w:t>
      </w: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</w:p>
    <w:p w:rsidR="00336217" w:rsidRPr="00336217" w:rsidRDefault="00336217" w:rsidP="00336217">
      <w:pPr>
        <w:pStyle w:val="ListBullet"/>
        <w:tabs>
          <w:tab w:val="clear" w:pos="360"/>
        </w:tabs>
        <w:ind w:left="720"/>
        <w:rPr>
          <w:rFonts w:ascii="Arial" w:hAnsi="Arial" w:cs="Arial"/>
          <w:sz w:val="20"/>
          <w:szCs w:val="20"/>
        </w:rPr>
      </w:pPr>
      <w:r w:rsidRPr="00336217">
        <w:rPr>
          <w:rFonts w:ascii="Arial" w:hAnsi="Arial" w:cs="Arial"/>
          <w:sz w:val="20"/>
          <w:szCs w:val="20"/>
        </w:rPr>
        <w:t>Ex: FY1 PEG:   (FY1 P/E) / (FY1/FY0 Growth)</w:t>
      </w:r>
    </w:p>
    <w:p w:rsidR="00336217" w:rsidRPr="00336217" w:rsidRDefault="00336217" w:rsidP="00336217">
      <w:pPr>
        <w:ind w:right="600"/>
        <w:rPr>
          <w:rFonts w:ascii="Arial" w:hAnsi="Arial" w:cs="Arial"/>
          <w:sz w:val="20"/>
          <w:szCs w:val="20"/>
        </w:rPr>
      </w:pPr>
    </w:p>
    <w:p w:rsidR="00E444E8" w:rsidRPr="000D41FF" w:rsidRDefault="00E444E8" w:rsidP="002459BF">
      <w:pPr>
        <w:pStyle w:val="Heading2"/>
        <w:numPr>
          <w:ilvl w:val="0"/>
          <w:numId w:val="0"/>
        </w:numPr>
        <w:rPr>
          <w:b w:val="0"/>
          <w:i w:val="0"/>
          <w:sz w:val="20"/>
          <w:szCs w:val="20"/>
        </w:rPr>
      </w:pPr>
    </w:p>
    <w:sectPr w:rsidR="00E444E8" w:rsidRPr="000D41FF" w:rsidSect="00D250AB">
      <w:headerReference w:type="default" r:id="rId11"/>
      <w:footerReference w:type="default" r:id="rId12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FF8" w:rsidRDefault="00617FF8">
      <w:r>
        <w:separator/>
      </w:r>
    </w:p>
  </w:endnote>
  <w:endnote w:type="continuationSeparator" w:id="0">
    <w:p w:rsidR="00617FF8" w:rsidRDefault="0061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72" w:rsidRDefault="0038671C" w:rsidP="00F4787B">
    <w:pPr>
      <w:pStyle w:val="Footer"/>
      <w:ind w:right="360"/>
    </w:pPr>
    <w:r>
      <w:rPr>
        <w:rFonts w:ascii="Arial" w:hAnsi="Arial" w:cs="Arial"/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6172200</wp:posOffset>
              </wp:positionH>
              <wp:positionV relativeFrom="paragraph">
                <wp:posOffset>-43180</wp:posOffset>
              </wp:positionV>
              <wp:extent cx="457200" cy="228600"/>
              <wp:effectExtent l="0" t="4445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A72" w:rsidRPr="00FC5A72" w:rsidRDefault="00FC5A72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6459E">
                            <w:rPr>
                              <w:rStyle w:val="PageNumber"/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9</w:t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t>/</w:t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6459E">
                            <w:rPr>
                              <w:rStyle w:val="PageNumber"/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9</w:t>
                          </w:r>
                          <w:r w:rsidRPr="00FC5A72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86pt;margin-top:-3.4pt;width:36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" filled="f" stroked="f">
              <v:textbox>
                <w:txbxContent>
                  <w:p w:rsidR="00FC5A72" w:rsidRPr="00FC5A72" w:rsidRDefault="00FC5A72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26459E">
                      <w:rPr>
                        <w:rStyle w:val="PageNumber"/>
                        <w:rFonts w:ascii="Arial" w:hAnsi="Arial" w:cs="Arial"/>
                        <w:noProof/>
                        <w:sz w:val="16"/>
                        <w:szCs w:val="16"/>
                      </w:rPr>
                      <w:t>9</w:t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t>/</w:t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instrText xml:space="preserve"> NUMPAGES </w:instrText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26459E">
                      <w:rPr>
                        <w:rStyle w:val="PageNumber"/>
                        <w:rFonts w:ascii="Arial" w:hAnsi="Arial" w:cs="Arial"/>
                        <w:noProof/>
                        <w:sz w:val="16"/>
                        <w:szCs w:val="16"/>
                      </w:rPr>
                      <w:t>9</w:t>
                    </w:r>
                    <w:r w:rsidRPr="00FC5A72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83D84">
      <w:rPr>
        <w:rFonts w:ascii="Arial" w:hAnsi="Arial" w:cs="Arial"/>
        <w:b/>
        <w:bCs/>
        <w:sz w:val="16"/>
      </w:rPr>
      <w:t>NASDAQ</w:t>
    </w:r>
    <w:r w:rsidR="00FC5A72">
      <w:rPr>
        <w:rFonts w:ascii="Arial" w:hAnsi="Arial" w:cs="Arial"/>
        <w:b/>
        <w:bCs/>
        <w:sz w:val="16"/>
      </w:rPr>
      <w:t xml:space="preserve"> </w:t>
    </w:r>
    <w:r w:rsidR="00FC5A72">
      <w:rPr>
        <w:rStyle w:val="PageNumber"/>
        <w:rFonts w:ascii="Arial" w:hAnsi="Arial" w:cs="Arial"/>
        <w:b/>
        <w:bCs/>
        <w:sz w:val="16"/>
      </w:rPr>
      <w:t xml:space="preserve">– </w:t>
    </w:r>
    <w:r w:rsidR="00AB444D">
      <w:rPr>
        <w:rStyle w:val="PageNumber"/>
        <w:rFonts w:ascii="Arial" w:hAnsi="Arial" w:cs="Arial"/>
        <w:sz w:val="16"/>
      </w:rPr>
      <w:t>Enhanced Earnings Estimates Developer Manual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FF8" w:rsidRDefault="00617FF8">
      <w:r>
        <w:separator/>
      </w:r>
    </w:p>
  </w:footnote>
  <w:footnote w:type="continuationSeparator" w:id="0">
    <w:p w:rsidR="00617FF8" w:rsidRDefault="00617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A72" w:rsidRDefault="00B54D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A9CE34" wp14:editId="52586466">
          <wp:simplePos x="0" y="0"/>
          <wp:positionH relativeFrom="margin">
            <wp:posOffset>4693920</wp:posOffset>
          </wp:positionH>
          <wp:positionV relativeFrom="margin">
            <wp:posOffset>-621030</wp:posOffset>
          </wp:positionV>
          <wp:extent cx="1790700" cy="511810"/>
          <wp:effectExtent l="0" t="0" r="0" b="254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asdaq_om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5A72" w:rsidRDefault="00FC5A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93A64E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857C4"/>
    <w:multiLevelType w:val="hybridMultilevel"/>
    <w:tmpl w:val="9A66E2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CC4642"/>
    <w:multiLevelType w:val="hybridMultilevel"/>
    <w:tmpl w:val="08D2D4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60140"/>
    <w:multiLevelType w:val="hybridMultilevel"/>
    <w:tmpl w:val="3A46F5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70F5061"/>
    <w:multiLevelType w:val="hybridMultilevel"/>
    <w:tmpl w:val="9606E75C"/>
    <w:lvl w:ilvl="0" w:tplc="FFAAA55E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1B3920C9"/>
    <w:multiLevelType w:val="hybridMultilevel"/>
    <w:tmpl w:val="E52EB0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065CA3"/>
    <w:multiLevelType w:val="hybridMultilevel"/>
    <w:tmpl w:val="572EF6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623C14"/>
    <w:multiLevelType w:val="hybridMultilevel"/>
    <w:tmpl w:val="10D623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A290F09"/>
    <w:multiLevelType w:val="hybridMultilevel"/>
    <w:tmpl w:val="F5EE31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934871"/>
    <w:multiLevelType w:val="hybridMultilevel"/>
    <w:tmpl w:val="BC323C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0748FC"/>
    <w:multiLevelType w:val="hybridMultilevel"/>
    <w:tmpl w:val="53A8DD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D71110"/>
    <w:multiLevelType w:val="hybridMultilevel"/>
    <w:tmpl w:val="7DA249E8"/>
    <w:lvl w:ilvl="0" w:tplc="82B28A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36E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368E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1A1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067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64A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0A90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3E83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ABB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4E622A"/>
    <w:multiLevelType w:val="hybridMultilevel"/>
    <w:tmpl w:val="F5EE31A0"/>
    <w:lvl w:ilvl="0" w:tplc="890285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168899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C2A0EA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E34AAA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75A2F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8162E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E005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9B2E12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7B609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A59346C"/>
    <w:multiLevelType w:val="hybridMultilevel"/>
    <w:tmpl w:val="BA5AC764"/>
    <w:lvl w:ilvl="0" w:tplc="50A086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EEE1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3C4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209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ADD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B851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2086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101A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C86C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EA73B7"/>
    <w:multiLevelType w:val="hybridMultilevel"/>
    <w:tmpl w:val="50A41088"/>
    <w:lvl w:ilvl="0" w:tplc="4664C71A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CC94F424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B21EDEA4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E26E0CE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BB21D4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488EF8B8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820D2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8440280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342CC72A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4A944F87"/>
    <w:multiLevelType w:val="hybridMultilevel"/>
    <w:tmpl w:val="D5301ED4"/>
    <w:lvl w:ilvl="0" w:tplc="A8F43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1A8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0AE4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A2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B660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BA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6AA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5F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DC2B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136541"/>
    <w:multiLevelType w:val="hybridMultilevel"/>
    <w:tmpl w:val="8A58C4F6"/>
    <w:lvl w:ilvl="0" w:tplc="935CBCD8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215876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C08E9B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DDC07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BA3897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D8A605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56462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43987A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BC6C1C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4D87062A"/>
    <w:multiLevelType w:val="hybridMultilevel"/>
    <w:tmpl w:val="3B9C3DAA"/>
    <w:lvl w:ilvl="0" w:tplc="72D6FB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D61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B0F4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70B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41E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340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56C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E4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1842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EB3017"/>
    <w:multiLevelType w:val="hybridMultilevel"/>
    <w:tmpl w:val="CF60469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602146"/>
    <w:multiLevelType w:val="hybridMultilevel"/>
    <w:tmpl w:val="5C546344"/>
    <w:lvl w:ilvl="0" w:tplc="00AE6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3642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4AFA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2AA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B44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9A01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A6D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866C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8A9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1065A"/>
    <w:multiLevelType w:val="hybridMultilevel"/>
    <w:tmpl w:val="1BFAABF0"/>
    <w:lvl w:ilvl="0" w:tplc="488C7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4E9B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26AE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98E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6027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A4FD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9CC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542D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144E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20377C"/>
    <w:multiLevelType w:val="hybridMultilevel"/>
    <w:tmpl w:val="A0A6841C"/>
    <w:lvl w:ilvl="0" w:tplc="7D6622E4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EE20EEE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F4E8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D4FC6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71C46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3668AD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EFE6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87F8B0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C7A0F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>
    <w:nsid w:val="5E2B7520"/>
    <w:multiLevelType w:val="hybridMultilevel"/>
    <w:tmpl w:val="3B5495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655E52"/>
    <w:multiLevelType w:val="hybridMultilevel"/>
    <w:tmpl w:val="9606E75C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F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2036B59"/>
    <w:multiLevelType w:val="hybridMultilevel"/>
    <w:tmpl w:val="19B0BF9C"/>
    <w:lvl w:ilvl="0" w:tplc="A5F087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62E9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23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442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4C1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128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021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E12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B860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133750"/>
    <w:multiLevelType w:val="hybridMultilevel"/>
    <w:tmpl w:val="B1DE22FE"/>
    <w:lvl w:ilvl="0" w:tplc="B39AB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BD6D5A"/>
    <w:multiLevelType w:val="hybridMultilevel"/>
    <w:tmpl w:val="55B6A9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CF4A9C"/>
    <w:multiLevelType w:val="hybridMultilevel"/>
    <w:tmpl w:val="C090D2B4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7519C3"/>
    <w:multiLevelType w:val="hybridMultilevel"/>
    <w:tmpl w:val="419E9C6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93ADA"/>
    <w:multiLevelType w:val="hybridMultilevel"/>
    <w:tmpl w:val="504A9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C06406"/>
    <w:multiLevelType w:val="hybridMultilevel"/>
    <w:tmpl w:val="26981CBE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051497"/>
    <w:multiLevelType w:val="hybridMultilevel"/>
    <w:tmpl w:val="1750D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8D534D"/>
    <w:multiLevelType w:val="hybridMultilevel"/>
    <w:tmpl w:val="0BD42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8"/>
  </w:num>
  <w:num w:numId="5">
    <w:abstractNumId w:val="24"/>
  </w:num>
  <w:num w:numId="6">
    <w:abstractNumId w:val="12"/>
  </w:num>
  <w:num w:numId="7">
    <w:abstractNumId w:val="6"/>
  </w:num>
  <w:num w:numId="8">
    <w:abstractNumId w:val="10"/>
  </w:num>
  <w:num w:numId="9">
    <w:abstractNumId w:val="27"/>
  </w:num>
  <w:num w:numId="10">
    <w:abstractNumId w:val="15"/>
  </w:num>
  <w:num w:numId="11">
    <w:abstractNumId w:val="28"/>
  </w:num>
  <w:num w:numId="12">
    <w:abstractNumId w:val="30"/>
  </w:num>
  <w:num w:numId="13">
    <w:abstractNumId w:val="26"/>
  </w:num>
  <w:num w:numId="14">
    <w:abstractNumId w:val="20"/>
  </w:num>
  <w:num w:numId="15">
    <w:abstractNumId w:val="25"/>
  </w:num>
  <w:num w:numId="16">
    <w:abstractNumId w:val="29"/>
  </w:num>
  <w:num w:numId="17">
    <w:abstractNumId w:val="19"/>
  </w:num>
  <w:num w:numId="18">
    <w:abstractNumId w:val="4"/>
  </w:num>
  <w:num w:numId="19">
    <w:abstractNumId w:val="21"/>
  </w:num>
  <w:num w:numId="20">
    <w:abstractNumId w:val="16"/>
  </w:num>
  <w:num w:numId="21">
    <w:abstractNumId w:val="23"/>
  </w:num>
  <w:num w:numId="22">
    <w:abstractNumId w:val="14"/>
  </w:num>
  <w:num w:numId="23">
    <w:abstractNumId w:val="11"/>
  </w:num>
  <w:num w:numId="24">
    <w:abstractNumId w:val="22"/>
  </w:num>
  <w:num w:numId="25">
    <w:abstractNumId w:val="1"/>
  </w:num>
  <w:num w:numId="26">
    <w:abstractNumId w:val="32"/>
  </w:num>
  <w:num w:numId="27">
    <w:abstractNumId w:val="2"/>
  </w:num>
  <w:num w:numId="28">
    <w:abstractNumId w:val="3"/>
  </w:num>
  <w:num w:numId="29">
    <w:abstractNumId w:val="5"/>
  </w:num>
  <w:num w:numId="30">
    <w:abstractNumId w:val="9"/>
  </w:num>
  <w:num w:numId="31">
    <w:abstractNumId w:val="31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AB"/>
    <w:rsid w:val="00014283"/>
    <w:rsid w:val="00043255"/>
    <w:rsid w:val="00046AFE"/>
    <w:rsid w:val="00073041"/>
    <w:rsid w:val="00095201"/>
    <w:rsid w:val="000958D7"/>
    <w:rsid w:val="000A387E"/>
    <w:rsid w:val="000D41FF"/>
    <w:rsid w:val="0012287C"/>
    <w:rsid w:val="00170592"/>
    <w:rsid w:val="001E02DF"/>
    <w:rsid w:val="001F73E5"/>
    <w:rsid w:val="00237543"/>
    <w:rsid w:val="0024248A"/>
    <w:rsid w:val="002459BF"/>
    <w:rsid w:val="00251ADD"/>
    <w:rsid w:val="00256F47"/>
    <w:rsid w:val="0026459E"/>
    <w:rsid w:val="00267262"/>
    <w:rsid w:val="0027771A"/>
    <w:rsid w:val="00283789"/>
    <w:rsid w:val="00296BC3"/>
    <w:rsid w:val="002A64C9"/>
    <w:rsid w:val="002B6E49"/>
    <w:rsid w:val="002C625E"/>
    <w:rsid w:val="002E5DB3"/>
    <w:rsid w:val="002F2CA6"/>
    <w:rsid w:val="002F4F0E"/>
    <w:rsid w:val="003136ED"/>
    <w:rsid w:val="00327749"/>
    <w:rsid w:val="00336217"/>
    <w:rsid w:val="00382F11"/>
    <w:rsid w:val="00385405"/>
    <w:rsid w:val="0038671C"/>
    <w:rsid w:val="003A1589"/>
    <w:rsid w:val="003C273F"/>
    <w:rsid w:val="003D1AD0"/>
    <w:rsid w:val="003E4C82"/>
    <w:rsid w:val="003E7663"/>
    <w:rsid w:val="00426034"/>
    <w:rsid w:val="00462235"/>
    <w:rsid w:val="004678F8"/>
    <w:rsid w:val="00495390"/>
    <w:rsid w:val="004C72FE"/>
    <w:rsid w:val="004F5DAF"/>
    <w:rsid w:val="00531B65"/>
    <w:rsid w:val="00531D89"/>
    <w:rsid w:val="005324A4"/>
    <w:rsid w:val="005327C5"/>
    <w:rsid w:val="00551039"/>
    <w:rsid w:val="00617FF8"/>
    <w:rsid w:val="0063379F"/>
    <w:rsid w:val="0064089F"/>
    <w:rsid w:val="0065413F"/>
    <w:rsid w:val="006577C9"/>
    <w:rsid w:val="00660070"/>
    <w:rsid w:val="00677956"/>
    <w:rsid w:val="00686795"/>
    <w:rsid w:val="006A0CB2"/>
    <w:rsid w:val="006E3277"/>
    <w:rsid w:val="006F0863"/>
    <w:rsid w:val="0072674E"/>
    <w:rsid w:val="0074447D"/>
    <w:rsid w:val="007F70A0"/>
    <w:rsid w:val="00813E7B"/>
    <w:rsid w:val="00844C98"/>
    <w:rsid w:val="00864036"/>
    <w:rsid w:val="00886AB0"/>
    <w:rsid w:val="0089229E"/>
    <w:rsid w:val="008E45D5"/>
    <w:rsid w:val="00910B81"/>
    <w:rsid w:val="00915C47"/>
    <w:rsid w:val="00937016"/>
    <w:rsid w:val="009508A0"/>
    <w:rsid w:val="009654C0"/>
    <w:rsid w:val="009A4D1E"/>
    <w:rsid w:val="009A516F"/>
    <w:rsid w:val="009E3FEF"/>
    <w:rsid w:val="00A039CC"/>
    <w:rsid w:val="00A14E8A"/>
    <w:rsid w:val="00A2425D"/>
    <w:rsid w:val="00A24EC1"/>
    <w:rsid w:val="00A6016B"/>
    <w:rsid w:val="00A71547"/>
    <w:rsid w:val="00AB2E7A"/>
    <w:rsid w:val="00AB444D"/>
    <w:rsid w:val="00AE2CD7"/>
    <w:rsid w:val="00B54D71"/>
    <w:rsid w:val="00BE0E24"/>
    <w:rsid w:val="00BE70F2"/>
    <w:rsid w:val="00C02E75"/>
    <w:rsid w:val="00C42C4E"/>
    <w:rsid w:val="00C74699"/>
    <w:rsid w:val="00C91809"/>
    <w:rsid w:val="00CB12D2"/>
    <w:rsid w:val="00CB64AE"/>
    <w:rsid w:val="00CB73DA"/>
    <w:rsid w:val="00CC3355"/>
    <w:rsid w:val="00CC602C"/>
    <w:rsid w:val="00CF5490"/>
    <w:rsid w:val="00D250AB"/>
    <w:rsid w:val="00D41F44"/>
    <w:rsid w:val="00D56A36"/>
    <w:rsid w:val="00D949A0"/>
    <w:rsid w:val="00DB1500"/>
    <w:rsid w:val="00DB208E"/>
    <w:rsid w:val="00DE48B6"/>
    <w:rsid w:val="00E168B8"/>
    <w:rsid w:val="00E279A3"/>
    <w:rsid w:val="00E32F49"/>
    <w:rsid w:val="00E444E8"/>
    <w:rsid w:val="00E62B44"/>
    <w:rsid w:val="00E83D84"/>
    <w:rsid w:val="00E9650A"/>
    <w:rsid w:val="00EA70C2"/>
    <w:rsid w:val="00EB0291"/>
    <w:rsid w:val="00EB1A82"/>
    <w:rsid w:val="00EC52E9"/>
    <w:rsid w:val="00F03858"/>
    <w:rsid w:val="00F2723F"/>
    <w:rsid w:val="00F4787B"/>
    <w:rsid w:val="00F54990"/>
    <w:rsid w:val="00F6423B"/>
    <w:rsid w:val="00F960F4"/>
    <w:rsid w:val="00F967F8"/>
    <w:rsid w:val="00FC5A72"/>
    <w:rsid w:val="00FD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336217"/>
    <w:pPr>
      <w:keepNext/>
      <w:pageBreakBefore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444E8"/>
    <w:pPr>
      <w:keepNext/>
      <w:numPr>
        <w:ilvl w:val="1"/>
        <w:numId w:val="3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960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444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3621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36217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36217"/>
    <w:pPr>
      <w:tabs>
        <w:tab w:val="num" w:pos="4680"/>
      </w:tabs>
      <w:spacing w:before="240" w:after="60"/>
      <w:ind w:left="4320"/>
      <w:outlineLvl w:val="6"/>
    </w:pPr>
  </w:style>
  <w:style w:type="paragraph" w:styleId="Heading8">
    <w:name w:val="heading 8"/>
    <w:basedOn w:val="Normal"/>
    <w:next w:val="Normal"/>
    <w:qFormat/>
    <w:rsid w:val="00336217"/>
    <w:p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3621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E444E8"/>
    <w:rPr>
      <w:rFonts w:ascii="Arial" w:hAnsi="Arial" w:cs="Arial"/>
      <w:sz w:val="20"/>
    </w:rPr>
  </w:style>
  <w:style w:type="character" w:styleId="Hyperlink">
    <w:name w:val="Hyperlink"/>
    <w:basedOn w:val="DefaultParagraphFont"/>
    <w:rsid w:val="002E5DB3"/>
    <w:rPr>
      <w:color w:val="0000FF"/>
      <w:u w:val="single"/>
    </w:rPr>
  </w:style>
  <w:style w:type="paragraph" w:styleId="Header">
    <w:name w:val="header"/>
    <w:basedOn w:val="Normal"/>
    <w:rsid w:val="006F086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86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3C273F"/>
  </w:style>
  <w:style w:type="paragraph" w:customStyle="1" w:styleId="normail">
    <w:name w:val="normail"/>
    <w:basedOn w:val="BodyText2"/>
    <w:rsid w:val="002C625E"/>
    <w:rPr>
      <w:rFonts w:ascii="Times New Roman" w:hAnsi="Times New Roman" w:cs="Times New Roman"/>
    </w:rPr>
  </w:style>
  <w:style w:type="paragraph" w:customStyle="1" w:styleId="tx">
    <w:name w:val="tx"/>
    <w:basedOn w:val="Normal"/>
    <w:rsid w:val="00EB0291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styleId="PageNumber">
    <w:name w:val="page number"/>
    <w:basedOn w:val="DefaultParagraphFont"/>
    <w:rsid w:val="00F4787B"/>
  </w:style>
  <w:style w:type="paragraph" w:styleId="HTMLPreformatted">
    <w:name w:val="HTML Preformatted"/>
    <w:basedOn w:val="Normal"/>
    <w:rsid w:val="007444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ableText">
    <w:name w:val="TableText"/>
    <w:basedOn w:val="Normal"/>
    <w:rsid w:val="0074447D"/>
    <w:rPr>
      <w:rFonts w:ascii="Arial" w:hAnsi="Arial" w:cs="Arial"/>
      <w:sz w:val="16"/>
    </w:rPr>
  </w:style>
  <w:style w:type="character" w:styleId="FollowedHyperlink">
    <w:name w:val="FollowedHyperlink"/>
    <w:basedOn w:val="DefaultParagraphFont"/>
    <w:rsid w:val="002F2CA6"/>
    <w:rPr>
      <w:color w:val="800080"/>
      <w:u w:val="single"/>
    </w:rPr>
  </w:style>
  <w:style w:type="character" w:customStyle="1" w:styleId="b1">
    <w:name w:val="b1"/>
    <w:basedOn w:val="DefaultParagraphFont"/>
    <w:rsid w:val="0033621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m1">
    <w:name w:val="m1"/>
    <w:basedOn w:val="DefaultParagraphFont"/>
    <w:rsid w:val="00336217"/>
    <w:rPr>
      <w:rFonts w:ascii="Verdana" w:hAnsi="Verdana"/>
      <w:color w:val="0000FF"/>
      <w:sz w:val="20"/>
    </w:rPr>
  </w:style>
  <w:style w:type="character" w:customStyle="1" w:styleId="pi1">
    <w:name w:val="pi1"/>
    <w:basedOn w:val="DefaultParagraphFont"/>
    <w:rsid w:val="00336217"/>
    <w:rPr>
      <w:color w:val="0000FF"/>
    </w:rPr>
  </w:style>
  <w:style w:type="character" w:customStyle="1" w:styleId="t1">
    <w:name w:val="t1"/>
    <w:basedOn w:val="DefaultParagraphFont"/>
    <w:rsid w:val="00336217"/>
    <w:rPr>
      <w:rFonts w:ascii="Verdana" w:hAnsi="Verdana"/>
      <w:color w:val="990000"/>
      <w:sz w:val="20"/>
    </w:rPr>
  </w:style>
  <w:style w:type="character" w:customStyle="1" w:styleId="tx1">
    <w:name w:val="tx1"/>
    <w:basedOn w:val="DefaultParagraphFont"/>
    <w:rsid w:val="00336217"/>
    <w:rPr>
      <w:rFonts w:ascii="Verdana" w:hAnsi="Verdana"/>
      <w:b/>
      <w:bCs/>
      <w:sz w:val="20"/>
    </w:rPr>
  </w:style>
  <w:style w:type="paragraph" w:styleId="NormalWeb">
    <w:name w:val="Normal (Web)"/>
    <w:basedOn w:val="Normal"/>
    <w:rsid w:val="003362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i">
    <w:name w:val="di"/>
    <w:basedOn w:val="Normal"/>
    <w:rsid w:val="00336217"/>
    <w:pPr>
      <w:spacing w:before="100" w:beforeAutospacing="1" w:after="100" w:afterAutospacing="1"/>
    </w:pPr>
    <w:rPr>
      <w:rFonts w:ascii="Courier" w:eastAsia="Arial Unicode MS" w:hAnsi="Courier" w:cs="Arial Unicode MS"/>
    </w:rPr>
  </w:style>
  <w:style w:type="character" w:styleId="Emphasis">
    <w:name w:val="Emphasis"/>
    <w:basedOn w:val="DefaultParagraphFont"/>
    <w:qFormat/>
    <w:rsid w:val="00336217"/>
    <w:rPr>
      <w:i/>
      <w:iCs/>
    </w:rPr>
  </w:style>
  <w:style w:type="paragraph" w:customStyle="1" w:styleId="TableHead">
    <w:name w:val="TableHead"/>
    <w:basedOn w:val="Normal"/>
    <w:rsid w:val="00336217"/>
    <w:rPr>
      <w:rFonts w:ascii="Arial" w:hAnsi="Arial" w:cs="Arial"/>
      <w:b/>
      <w:bCs/>
      <w:color w:val="FFFFFF"/>
      <w:sz w:val="16"/>
    </w:rPr>
  </w:style>
  <w:style w:type="paragraph" w:styleId="BodyText">
    <w:name w:val="Body Text"/>
    <w:basedOn w:val="Normal"/>
    <w:rsid w:val="00336217"/>
    <w:pPr>
      <w:ind w:right="600"/>
    </w:pPr>
  </w:style>
  <w:style w:type="character" w:styleId="Strong">
    <w:name w:val="Strong"/>
    <w:basedOn w:val="DefaultParagraphFont"/>
    <w:qFormat/>
    <w:rsid w:val="00336217"/>
    <w:rPr>
      <w:b/>
      <w:bCs/>
    </w:rPr>
  </w:style>
  <w:style w:type="paragraph" w:styleId="Caption">
    <w:name w:val="caption"/>
    <w:basedOn w:val="Normal"/>
    <w:next w:val="Normal"/>
    <w:qFormat/>
    <w:rsid w:val="00336217"/>
    <w:pPr>
      <w:spacing w:before="120" w:after="120"/>
    </w:pPr>
    <w:rPr>
      <w:b/>
      <w:bCs/>
      <w:sz w:val="20"/>
      <w:szCs w:val="20"/>
    </w:rPr>
  </w:style>
  <w:style w:type="paragraph" w:styleId="ListBullet">
    <w:name w:val="List Bullet"/>
    <w:basedOn w:val="Normal"/>
    <w:rsid w:val="00336217"/>
    <w:pPr>
      <w:tabs>
        <w:tab w:val="num" w:pos="360"/>
      </w:tabs>
      <w:ind w:left="360" w:hanging="360"/>
    </w:pPr>
  </w:style>
  <w:style w:type="paragraph" w:styleId="BalloonText">
    <w:name w:val="Balloon Text"/>
    <w:basedOn w:val="Normal"/>
    <w:semiHidden/>
    <w:rsid w:val="00FD1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336217"/>
    <w:pPr>
      <w:keepNext/>
      <w:pageBreakBefore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444E8"/>
    <w:pPr>
      <w:keepNext/>
      <w:numPr>
        <w:ilvl w:val="1"/>
        <w:numId w:val="3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960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444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3621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36217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36217"/>
    <w:pPr>
      <w:tabs>
        <w:tab w:val="num" w:pos="4680"/>
      </w:tabs>
      <w:spacing w:before="240" w:after="60"/>
      <w:ind w:left="4320"/>
      <w:outlineLvl w:val="6"/>
    </w:pPr>
  </w:style>
  <w:style w:type="paragraph" w:styleId="Heading8">
    <w:name w:val="heading 8"/>
    <w:basedOn w:val="Normal"/>
    <w:next w:val="Normal"/>
    <w:qFormat/>
    <w:rsid w:val="00336217"/>
    <w:p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3621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E444E8"/>
    <w:rPr>
      <w:rFonts w:ascii="Arial" w:hAnsi="Arial" w:cs="Arial"/>
      <w:sz w:val="20"/>
    </w:rPr>
  </w:style>
  <w:style w:type="character" w:styleId="Hyperlink">
    <w:name w:val="Hyperlink"/>
    <w:basedOn w:val="DefaultParagraphFont"/>
    <w:rsid w:val="002E5DB3"/>
    <w:rPr>
      <w:color w:val="0000FF"/>
      <w:u w:val="single"/>
    </w:rPr>
  </w:style>
  <w:style w:type="paragraph" w:styleId="Header">
    <w:name w:val="header"/>
    <w:basedOn w:val="Normal"/>
    <w:rsid w:val="006F086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86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3C273F"/>
  </w:style>
  <w:style w:type="paragraph" w:customStyle="1" w:styleId="normail">
    <w:name w:val="normail"/>
    <w:basedOn w:val="BodyText2"/>
    <w:rsid w:val="002C625E"/>
    <w:rPr>
      <w:rFonts w:ascii="Times New Roman" w:hAnsi="Times New Roman" w:cs="Times New Roman"/>
    </w:rPr>
  </w:style>
  <w:style w:type="paragraph" w:customStyle="1" w:styleId="tx">
    <w:name w:val="tx"/>
    <w:basedOn w:val="Normal"/>
    <w:rsid w:val="00EB0291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styleId="PageNumber">
    <w:name w:val="page number"/>
    <w:basedOn w:val="DefaultParagraphFont"/>
    <w:rsid w:val="00F4787B"/>
  </w:style>
  <w:style w:type="paragraph" w:styleId="HTMLPreformatted">
    <w:name w:val="HTML Preformatted"/>
    <w:basedOn w:val="Normal"/>
    <w:rsid w:val="007444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ableText">
    <w:name w:val="TableText"/>
    <w:basedOn w:val="Normal"/>
    <w:rsid w:val="0074447D"/>
    <w:rPr>
      <w:rFonts w:ascii="Arial" w:hAnsi="Arial" w:cs="Arial"/>
      <w:sz w:val="16"/>
    </w:rPr>
  </w:style>
  <w:style w:type="character" w:styleId="FollowedHyperlink">
    <w:name w:val="FollowedHyperlink"/>
    <w:basedOn w:val="DefaultParagraphFont"/>
    <w:rsid w:val="002F2CA6"/>
    <w:rPr>
      <w:color w:val="800080"/>
      <w:u w:val="single"/>
    </w:rPr>
  </w:style>
  <w:style w:type="character" w:customStyle="1" w:styleId="b1">
    <w:name w:val="b1"/>
    <w:basedOn w:val="DefaultParagraphFont"/>
    <w:rsid w:val="0033621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m1">
    <w:name w:val="m1"/>
    <w:basedOn w:val="DefaultParagraphFont"/>
    <w:rsid w:val="00336217"/>
    <w:rPr>
      <w:rFonts w:ascii="Verdana" w:hAnsi="Verdana"/>
      <w:color w:val="0000FF"/>
      <w:sz w:val="20"/>
    </w:rPr>
  </w:style>
  <w:style w:type="character" w:customStyle="1" w:styleId="pi1">
    <w:name w:val="pi1"/>
    <w:basedOn w:val="DefaultParagraphFont"/>
    <w:rsid w:val="00336217"/>
    <w:rPr>
      <w:color w:val="0000FF"/>
    </w:rPr>
  </w:style>
  <w:style w:type="character" w:customStyle="1" w:styleId="t1">
    <w:name w:val="t1"/>
    <w:basedOn w:val="DefaultParagraphFont"/>
    <w:rsid w:val="00336217"/>
    <w:rPr>
      <w:rFonts w:ascii="Verdana" w:hAnsi="Verdana"/>
      <w:color w:val="990000"/>
      <w:sz w:val="20"/>
    </w:rPr>
  </w:style>
  <w:style w:type="character" w:customStyle="1" w:styleId="tx1">
    <w:name w:val="tx1"/>
    <w:basedOn w:val="DefaultParagraphFont"/>
    <w:rsid w:val="00336217"/>
    <w:rPr>
      <w:rFonts w:ascii="Verdana" w:hAnsi="Verdana"/>
      <w:b/>
      <w:bCs/>
      <w:sz w:val="20"/>
    </w:rPr>
  </w:style>
  <w:style w:type="paragraph" w:styleId="NormalWeb">
    <w:name w:val="Normal (Web)"/>
    <w:basedOn w:val="Normal"/>
    <w:rsid w:val="003362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i">
    <w:name w:val="di"/>
    <w:basedOn w:val="Normal"/>
    <w:rsid w:val="00336217"/>
    <w:pPr>
      <w:spacing w:before="100" w:beforeAutospacing="1" w:after="100" w:afterAutospacing="1"/>
    </w:pPr>
    <w:rPr>
      <w:rFonts w:ascii="Courier" w:eastAsia="Arial Unicode MS" w:hAnsi="Courier" w:cs="Arial Unicode MS"/>
    </w:rPr>
  </w:style>
  <w:style w:type="character" w:styleId="Emphasis">
    <w:name w:val="Emphasis"/>
    <w:basedOn w:val="DefaultParagraphFont"/>
    <w:qFormat/>
    <w:rsid w:val="00336217"/>
    <w:rPr>
      <w:i/>
      <w:iCs/>
    </w:rPr>
  </w:style>
  <w:style w:type="paragraph" w:customStyle="1" w:styleId="TableHead">
    <w:name w:val="TableHead"/>
    <w:basedOn w:val="Normal"/>
    <w:rsid w:val="00336217"/>
    <w:rPr>
      <w:rFonts w:ascii="Arial" w:hAnsi="Arial" w:cs="Arial"/>
      <w:b/>
      <w:bCs/>
      <w:color w:val="FFFFFF"/>
      <w:sz w:val="16"/>
    </w:rPr>
  </w:style>
  <w:style w:type="paragraph" w:styleId="BodyText">
    <w:name w:val="Body Text"/>
    <w:basedOn w:val="Normal"/>
    <w:rsid w:val="00336217"/>
    <w:pPr>
      <w:ind w:right="600"/>
    </w:pPr>
  </w:style>
  <w:style w:type="character" w:styleId="Strong">
    <w:name w:val="Strong"/>
    <w:basedOn w:val="DefaultParagraphFont"/>
    <w:qFormat/>
    <w:rsid w:val="00336217"/>
    <w:rPr>
      <w:b/>
      <w:bCs/>
    </w:rPr>
  </w:style>
  <w:style w:type="paragraph" w:styleId="Caption">
    <w:name w:val="caption"/>
    <w:basedOn w:val="Normal"/>
    <w:next w:val="Normal"/>
    <w:qFormat/>
    <w:rsid w:val="00336217"/>
    <w:pPr>
      <w:spacing w:before="120" w:after="120"/>
    </w:pPr>
    <w:rPr>
      <w:b/>
      <w:bCs/>
      <w:sz w:val="20"/>
      <w:szCs w:val="20"/>
    </w:rPr>
  </w:style>
  <w:style w:type="paragraph" w:styleId="ListBullet">
    <w:name w:val="List Bullet"/>
    <w:basedOn w:val="Normal"/>
    <w:rsid w:val="00336217"/>
    <w:pPr>
      <w:tabs>
        <w:tab w:val="num" w:pos="360"/>
      </w:tabs>
      <w:ind w:left="360" w:hanging="360"/>
    </w:pPr>
  </w:style>
  <w:style w:type="paragraph" w:styleId="BalloonText">
    <w:name w:val="Balloon Text"/>
    <w:basedOn w:val="Normal"/>
    <w:semiHidden/>
    <w:rsid w:val="00FD1B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l.corporate-ir.net/irxmlclient.asp?compid=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xml.corporate-ir.net/irxmlclient.asp?compid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ml.corporate-ir.net/irxmlclient.asp?compid=132066&amp;reqtype=enhancedearningsestimat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Thomson Reuters XML Content Delivery – SEC Filings</vt:lpstr>
    </vt:vector>
  </TitlesOfParts>
  <Company>Thomson Financial</Company>
  <LinksUpToDate>false</LinksUpToDate>
  <CharactersWithSpaces>17872</CharactersWithSpaces>
  <SharedDoc>false</SharedDoc>
  <HLinks>
    <vt:vector size="12" baseType="variant">
      <vt:variant>
        <vt:i4>6357088</vt:i4>
      </vt:variant>
      <vt:variant>
        <vt:i4>3</vt:i4>
      </vt:variant>
      <vt:variant>
        <vt:i4>0</vt:i4>
      </vt:variant>
      <vt:variant>
        <vt:i4>5</vt:i4>
      </vt:variant>
      <vt:variant>
        <vt:lpwstr>http://xml.corporate-ir.net/irxmlclient.asp?compid=132066&amp;reqtype=enhancedearningsestimates</vt:lpwstr>
      </vt:variant>
      <vt:variant>
        <vt:lpwstr/>
      </vt:variant>
      <vt:variant>
        <vt:i4>5505099</vt:i4>
      </vt:variant>
      <vt:variant>
        <vt:i4>0</vt:i4>
      </vt:variant>
      <vt:variant>
        <vt:i4>0</vt:i4>
      </vt:variant>
      <vt:variant>
        <vt:i4>5</vt:i4>
      </vt:variant>
      <vt:variant>
        <vt:lpwstr>http://xml.corporate-ir.net/irxmlclient.asp?compid=</vt:lpwstr>
      </vt:variant>
      <vt:variant>
        <vt:lpwstr>#####&amp;reqtype=enhancedearningsestimates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Thomson Reuters XML Content Delivery – SEC Filings</dc:title>
  <dc:creator>Thomson Financial</dc:creator>
  <cp:lastModifiedBy>Norman Lui</cp:lastModifiedBy>
  <cp:revision>18</cp:revision>
  <dcterms:created xsi:type="dcterms:W3CDTF">2014-06-18T20:18:00Z</dcterms:created>
  <dcterms:modified xsi:type="dcterms:W3CDTF">2015-05-01T17:35:00Z</dcterms:modified>
</cp:coreProperties>
</file>